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52" w:rsidRDefault="00877D52" w:rsidP="00442BA2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42BA2" w:rsidRDefault="00314A61" w:rsidP="00314A61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Показатели</w:t>
      </w:r>
      <w:r w:rsidR="00442BA2" w:rsidRPr="001567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доступности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 2016 год, предусмотренные «дорожной картой»</w:t>
      </w:r>
    </w:p>
    <w:p w:rsidR="00442BA2" w:rsidRDefault="00442BA2" w:rsidP="00442BA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68"/>
        <w:gridCol w:w="3332"/>
        <w:gridCol w:w="1070"/>
        <w:gridCol w:w="1275"/>
        <w:gridCol w:w="2977"/>
      </w:tblGrid>
      <w:tr w:rsidR="00442BA2" w:rsidRPr="008D53E1" w:rsidTr="00442BA2">
        <w:trPr>
          <w:trHeight w:val="2083"/>
        </w:trPr>
        <w:tc>
          <w:tcPr>
            <w:tcW w:w="668" w:type="dxa"/>
            <w:vMerge w:val="restart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2" w:type="dxa"/>
            <w:vMerge w:val="restart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2345" w:type="dxa"/>
            <w:gridSpan w:val="2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Ожидаемый результат повышения значений показателей доступности</w:t>
            </w:r>
          </w:p>
          <w:p w:rsidR="00442BA2" w:rsidRPr="008D53E1" w:rsidRDefault="00442BA2" w:rsidP="00442B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 w:val="restart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442BA2" w:rsidRPr="008D53E1" w:rsidTr="00442BA2">
        <w:trPr>
          <w:trHeight w:val="473"/>
        </w:trPr>
        <w:tc>
          <w:tcPr>
            <w:tcW w:w="668" w:type="dxa"/>
            <w:vMerge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45" w:type="dxa"/>
            <w:gridSpan w:val="2"/>
          </w:tcPr>
          <w:p w:rsidR="00442BA2" w:rsidRPr="008D53E1" w:rsidRDefault="00442BA2" w:rsidP="00442BA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</w:t>
            </w:r>
          </w:p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BA2" w:rsidRPr="008D53E1" w:rsidTr="00442BA2">
        <w:trPr>
          <w:trHeight w:val="670"/>
        </w:trPr>
        <w:tc>
          <w:tcPr>
            <w:tcW w:w="668" w:type="dxa"/>
            <w:vMerge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32" w:type="dxa"/>
            <w:vMerge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70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факт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2977" w:type="dxa"/>
            <w:vMerge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42BA2" w:rsidRPr="008D53E1" w:rsidTr="00442BA2">
        <w:trPr>
          <w:trHeight w:val="479"/>
        </w:trPr>
        <w:tc>
          <w:tcPr>
            <w:tcW w:w="9322" w:type="dxa"/>
            <w:gridSpan w:val="5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b/>
                <w:sz w:val="26"/>
                <w:szCs w:val="26"/>
              </w:rPr>
              <w:t>Для инвалидов, имеющих стойкие расстройства функции зрения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дублирование необходимой звуковой информации</w:t>
            </w:r>
          </w:p>
        </w:tc>
        <w:tc>
          <w:tcPr>
            <w:tcW w:w="1070" w:type="dxa"/>
          </w:tcPr>
          <w:p w:rsidR="00442BA2" w:rsidRPr="008D53E1" w:rsidRDefault="00AB7E84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эвакуационные знаки пожарной безопасности, указывающие направление движения, подключенные к системе оповещения и управления эвакуацией людей при пожаре</w:t>
            </w:r>
          </w:p>
        </w:tc>
        <w:tc>
          <w:tcPr>
            <w:tcW w:w="1070" w:type="dxa"/>
          </w:tcPr>
          <w:p w:rsidR="00442BA2" w:rsidRPr="008D53E1" w:rsidRDefault="00AB7E84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2" w:type="dxa"/>
          </w:tcPr>
          <w:p w:rsidR="00442BA2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Поручни, </w:t>
            </w:r>
          </w:p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ордюрные пандусы, применение нескользкого покрытия</w:t>
            </w:r>
          </w:p>
        </w:tc>
        <w:tc>
          <w:tcPr>
            <w:tcW w:w="1070" w:type="dxa"/>
          </w:tcPr>
          <w:p w:rsidR="00442BA2" w:rsidRPr="008D53E1" w:rsidRDefault="00AB7E84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13,3%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9322" w:type="dxa"/>
            <w:gridSpan w:val="5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b/>
                <w:sz w:val="26"/>
                <w:szCs w:val="26"/>
              </w:rPr>
              <w:t>Для инвалидов с нарушением слуха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дублирование необходимой для инвалидов звуковой информации</w:t>
            </w:r>
          </w:p>
        </w:tc>
        <w:tc>
          <w:tcPr>
            <w:tcW w:w="1070" w:type="dxa"/>
          </w:tcPr>
          <w:p w:rsidR="00442BA2" w:rsidRPr="008D53E1" w:rsidRDefault="00AB7E84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 xml:space="preserve">световые </w:t>
            </w:r>
            <w:proofErr w:type="spellStart"/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оповещатели</w:t>
            </w:r>
            <w:proofErr w:type="spellEnd"/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, эвакуационные знаки пожарной безопасности, указывающие направление движения людей при пожаре</w:t>
            </w:r>
          </w:p>
        </w:tc>
        <w:tc>
          <w:tcPr>
            <w:tcW w:w="1070" w:type="dxa"/>
          </w:tcPr>
          <w:p w:rsidR="00442BA2" w:rsidRPr="008D53E1" w:rsidRDefault="00AB7E84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17%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9322" w:type="dxa"/>
            <w:gridSpan w:val="5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b/>
                <w:sz w:val="26"/>
                <w:szCs w:val="26"/>
              </w:rPr>
              <w:t>Для инвалидов с нарушениями опорно-двигательного аппарата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Поручни, </w:t>
            </w: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бордюрные пандусы, применение нескользкого покрытия</w:t>
            </w:r>
          </w:p>
        </w:tc>
        <w:tc>
          <w:tcPr>
            <w:tcW w:w="1070" w:type="dxa"/>
          </w:tcPr>
          <w:p w:rsidR="00442BA2" w:rsidRPr="008D53E1" w:rsidRDefault="00AB7E84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13,3%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Pr="000A0E82">
              <w:rPr>
                <w:rFonts w:ascii="Times New Roman" w:hAnsi="Times New Roman" w:cs="Times New Roman"/>
                <w:sz w:val="28"/>
                <w:szCs w:val="28"/>
              </w:rPr>
              <w:t>эскалатор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0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подъема до желаемого отдела</w:t>
            </w:r>
            <w:r w:rsidR="00AB7E84">
              <w:rPr>
                <w:rFonts w:ascii="Times New Roman" w:hAnsi="Times New Roman" w:cs="Times New Roman"/>
                <w:sz w:val="28"/>
                <w:szCs w:val="28"/>
              </w:rPr>
              <w:t xml:space="preserve"> (во вновь построенном объекте, свыше 1 этажа)</w:t>
            </w:r>
          </w:p>
        </w:tc>
        <w:tc>
          <w:tcPr>
            <w:tcW w:w="1070" w:type="dxa"/>
          </w:tcPr>
          <w:p w:rsidR="00442BA2" w:rsidRPr="008D53E1" w:rsidRDefault="00AB7E84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sz w:val="26"/>
                <w:szCs w:val="26"/>
              </w:rPr>
              <w:t>терминалы и рабочие дисплеи, и прочие устройства, которыми могут воспользоваться инвалиды внутри здания</w:t>
            </w:r>
          </w:p>
        </w:tc>
        <w:tc>
          <w:tcPr>
            <w:tcW w:w="1070" w:type="dxa"/>
          </w:tcPr>
          <w:p w:rsidR="00442BA2" w:rsidRPr="008D53E1" w:rsidRDefault="00087EB5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BC147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  <w:tr w:rsidR="00442BA2" w:rsidRPr="008D53E1" w:rsidTr="00442BA2">
        <w:tc>
          <w:tcPr>
            <w:tcW w:w="668" w:type="dxa"/>
          </w:tcPr>
          <w:p w:rsidR="00442BA2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32" w:type="dxa"/>
          </w:tcPr>
          <w:p w:rsidR="00442BA2" w:rsidRPr="008D53E1" w:rsidRDefault="00442BA2" w:rsidP="002E481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Выделенные стоянки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я инвалидов</w:t>
            </w:r>
          </w:p>
        </w:tc>
        <w:tc>
          <w:tcPr>
            <w:tcW w:w="1070" w:type="dxa"/>
          </w:tcPr>
          <w:p w:rsidR="00442BA2" w:rsidRPr="008D53E1" w:rsidRDefault="00087EB5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140CD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5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977" w:type="dxa"/>
          </w:tcPr>
          <w:p w:rsidR="00442BA2" w:rsidRPr="008D53E1" w:rsidRDefault="00442BA2" w:rsidP="002E481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D53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торговых предприятий</w:t>
            </w:r>
          </w:p>
        </w:tc>
      </w:tr>
    </w:tbl>
    <w:p w:rsidR="00197DA8" w:rsidRDefault="00197DA8">
      <w:pPr>
        <w:rPr>
          <w:rFonts w:ascii="Times New Roman" w:hAnsi="Times New Roman" w:cs="Times New Roman"/>
          <w:sz w:val="28"/>
          <w:szCs w:val="28"/>
        </w:rPr>
      </w:pPr>
    </w:p>
    <w:p w:rsidR="00197DA8" w:rsidRDefault="00197DA8">
      <w:pPr>
        <w:rPr>
          <w:rFonts w:ascii="Times New Roman" w:hAnsi="Times New Roman" w:cs="Times New Roman"/>
          <w:sz w:val="28"/>
          <w:szCs w:val="28"/>
        </w:rPr>
      </w:pPr>
    </w:p>
    <w:p w:rsidR="00032408" w:rsidRDefault="00197DA8" w:rsidP="00197D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Клинцовской городской администрацией по вопросам доступности для инвалидов объектов и услуг проведены следующие мероприятия: </w:t>
      </w:r>
    </w:p>
    <w:p w:rsidR="00FC770D" w:rsidRDefault="00032408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необходимости выполнения ряда мероприятий по обеспечению доступности для инвалидов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предприятиями торговли, общественного питания и бытового обслуживания </w:t>
      </w:r>
      <w:r w:rsidR="00EC48B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197DA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Клинцовской городской администрации в сети Интернет, а также в Клинцовской объединенной газете «Труд»</w:t>
      </w:r>
      <w:r w:rsidR="00FC770D">
        <w:rPr>
          <w:rFonts w:ascii="Times New Roman" w:hAnsi="Times New Roman" w:cs="Times New Roman"/>
          <w:sz w:val="28"/>
          <w:szCs w:val="28"/>
        </w:rPr>
        <w:t xml:space="preserve"> и доведена до руководителей всех предприятий торговли, общественного питания и бытового обслуживания.</w:t>
      </w:r>
    </w:p>
    <w:p w:rsidR="00197DA8" w:rsidRDefault="00FC770D" w:rsidP="007D0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2016 года в большом зале Дома Советов Клинцовской городской администрации было организовано совещание с собственниками торговых помещений и руководителями торговых предприятий и общественного питания города, по вопросу обеспечения доступности для инвалидов объектов и предоставляемых услуг, с приглашением представителей  общественной организации «Всероссийского общества инвалидов»</w:t>
      </w:r>
      <w:r w:rsidR="00D82C05">
        <w:rPr>
          <w:rFonts w:ascii="Times New Roman" w:hAnsi="Times New Roman" w:cs="Times New Roman"/>
          <w:sz w:val="28"/>
          <w:szCs w:val="28"/>
        </w:rPr>
        <w:t>.</w:t>
      </w:r>
    </w:p>
    <w:p w:rsidR="00FC770D" w:rsidRDefault="00FC770D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Письма уведомления о проведении совещания были направлены руководителям и собственникам торговых объектов, отправлены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факсограммы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электронной почте, ряду торговых предприятий предоставлены нарочно. Были уведомлены около трехсот предприятий торговли, общественного питания и бытового обслуживания.</w:t>
      </w:r>
    </w:p>
    <w:p w:rsidR="00FC770D" w:rsidRDefault="007D0C06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совещании были разъяснены положения и их практическое применение Федерального закона от 1 декабря 2014 года № 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инвалидов». Подготовлен протокол совещания.</w:t>
      </w:r>
    </w:p>
    <w:p w:rsidR="007D0C06" w:rsidRDefault="007D0C06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проделанной работы, повторно были направлены письма по выполнению поставленных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 руководителей торговых предприятий и собственникам объектов.</w:t>
      </w:r>
    </w:p>
    <w:p w:rsidR="001D6270" w:rsidRDefault="00D82C05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запланированных бюджетных ассигнованиях для реализации соответствующих мероприятий от субъектов хозяйственной деятельности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. Из бюджета городского округа «город Клинцы Брянской области» в 2016 году</w:t>
      </w:r>
      <w:r w:rsidR="001D6270">
        <w:rPr>
          <w:rFonts w:ascii="Times New Roman" w:hAnsi="Times New Roman" w:cs="Times New Roman"/>
          <w:sz w:val="28"/>
          <w:szCs w:val="28"/>
        </w:rPr>
        <w:t xml:space="preserve"> ассигнований на реализацию мероприятий «дорожных карт» по данным сферам не выделялось.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BA" w:rsidRDefault="00EC48BA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официальном сайте Клинцовской городской администрации в сети Интернет размещен План мероприятий («Дорожная карта») по повышению значений показателей доступности для инвалидов объектов социальной инфраструктуры и беспрепятственного пользования услугами в городском округе «город Клинцы Брянской области», 24 января 2017 года размещена информация о реализации мероприятий «дорожных карт» по обеспечению доступности объектов услуг в сферах общественного питания и бытового обслуживания. </w:t>
      </w:r>
      <w:proofErr w:type="gramEnd"/>
    </w:p>
    <w:p w:rsidR="00EC48BA" w:rsidRDefault="000573F8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Проводилось рабочее совещание</w:t>
      </w:r>
      <w:r w:rsidR="00EC48BA">
        <w:rPr>
          <w:rFonts w:ascii="Times New Roman" w:hAnsi="Times New Roman" w:cs="Times New Roman"/>
          <w:sz w:val="28"/>
          <w:szCs w:val="28"/>
        </w:rPr>
        <w:t xml:space="preserve"> с участием </w:t>
      </w:r>
      <w:proofErr w:type="spellStart"/>
      <w:r w:rsidR="00EC48BA">
        <w:rPr>
          <w:rFonts w:ascii="Times New Roman" w:hAnsi="Times New Roman" w:cs="Times New Roman"/>
          <w:sz w:val="28"/>
          <w:szCs w:val="28"/>
        </w:rPr>
        <w:t>Паниковой</w:t>
      </w:r>
      <w:proofErr w:type="spellEnd"/>
      <w:r w:rsidR="00EC48BA">
        <w:rPr>
          <w:rFonts w:ascii="Times New Roman" w:hAnsi="Times New Roman" w:cs="Times New Roman"/>
          <w:sz w:val="28"/>
          <w:szCs w:val="28"/>
        </w:rPr>
        <w:t xml:space="preserve"> Светланы Николаевны – руководителя Клинцовской городской общественной организации «Всероссийского общества инвалидов»</w:t>
      </w:r>
      <w:r>
        <w:rPr>
          <w:rFonts w:ascii="Times New Roman" w:hAnsi="Times New Roman" w:cs="Times New Roman"/>
          <w:sz w:val="28"/>
          <w:szCs w:val="28"/>
        </w:rPr>
        <w:t>, где были даны рекомендации по составлению паспорта доступности объекта для инвалидов.</w:t>
      </w:r>
    </w:p>
    <w:p w:rsidR="001D6270" w:rsidRDefault="00087EB5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письма в адрес предприятий торговли, общественного питания и бытового обслуживания</w:t>
      </w:r>
      <w:r w:rsidR="00314A61">
        <w:rPr>
          <w:rFonts w:ascii="Times New Roman" w:hAnsi="Times New Roman" w:cs="Times New Roman"/>
          <w:sz w:val="28"/>
          <w:szCs w:val="28"/>
        </w:rPr>
        <w:t xml:space="preserve"> о необходимости прохождения обучения в ГАУ ДПО «БИПКРО» по доступной среде. В дальнейшем по заявлениям торговых предприятий будет сформирована группа и проведено обучение.</w:t>
      </w:r>
    </w:p>
    <w:p w:rsidR="00877D52" w:rsidRPr="00197DA8" w:rsidRDefault="00877D52" w:rsidP="007D0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торговых предприятий приказом назначены ответственные </w:t>
      </w:r>
      <w:r w:rsidR="00314A61">
        <w:rPr>
          <w:rFonts w:ascii="Times New Roman" w:hAnsi="Times New Roman" w:cs="Times New Roman"/>
          <w:sz w:val="28"/>
          <w:szCs w:val="28"/>
        </w:rPr>
        <w:t>лица по доступной среде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77D52" w:rsidRPr="0019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2"/>
    <w:rsid w:val="00032408"/>
    <w:rsid w:val="000573F8"/>
    <w:rsid w:val="00087EB5"/>
    <w:rsid w:val="00140CD3"/>
    <w:rsid w:val="00190F9B"/>
    <w:rsid w:val="00197DA8"/>
    <w:rsid w:val="001D6270"/>
    <w:rsid w:val="00314A61"/>
    <w:rsid w:val="00442BA2"/>
    <w:rsid w:val="006C3A30"/>
    <w:rsid w:val="007D0C06"/>
    <w:rsid w:val="008073D9"/>
    <w:rsid w:val="00877D52"/>
    <w:rsid w:val="00AB7E84"/>
    <w:rsid w:val="00BC1472"/>
    <w:rsid w:val="00D37CC3"/>
    <w:rsid w:val="00D82C05"/>
    <w:rsid w:val="00EC48BA"/>
    <w:rsid w:val="00FC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BA2"/>
    <w:pPr>
      <w:spacing w:after="0" w:line="240" w:lineRule="auto"/>
    </w:pPr>
  </w:style>
  <w:style w:type="table" w:styleId="a4">
    <w:name w:val="Table Grid"/>
    <w:basedOn w:val="a1"/>
    <w:uiPriority w:val="59"/>
    <w:rsid w:val="0044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7D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BA2"/>
    <w:pPr>
      <w:spacing w:after="0" w:line="240" w:lineRule="auto"/>
    </w:pPr>
  </w:style>
  <w:style w:type="table" w:styleId="a4">
    <w:name w:val="Table Grid"/>
    <w:basedOn w:val="a1"/>
    <w:uiPriority w:val="59"/>
    <w:rsid w:val="0044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7D5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78782-361F-425D-AEED-BF17D554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2017-01-25T13:17:00Z</cp:lastPrinted>
  <dcterms:created xsi:type="dcterms:W3CDTF">2017-01-25T05:54:00Z</dcterms:created>
  <dcterms:modified xsi:type="dcterms:W3CDTF">2017-02-02T05:52:00Z</dcterms:modified>
</cp:coreProperties>
</file>