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E5" w:rsidRDefault="005971E5" w:rsidP="003C1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971E5" w:rsidRPr="00AF271C" w:rsidRDefault="005971E5" w:rsidP="003C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591B11">
        <w:rPr>
          <w:rFonts w:ascii="Courier New" w:hAnsi="Courier New" w:cs="Courier New"/>
          <w:color w:val="FFFFFF"/>
          <w:sz w:val="20"/>
          <w:szCs w:val="20"/>
          <w:lang w:eastAsia="ru-RU"/>
        </w:rPr>
        <w:t>__________</w:t>
      </w:r>
      <w:r w:rsidRPr="001942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971E5" w:rsidRPr="00194253" w:rsidRDefault="005971E5" w:rsidP="00AF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42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Клинцовской городской </w:t>
      </w:r>
      <w:r w:rsidRPr="001942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 утверждении Поряд</w:t>
      </w:r>
      <w:r w:rsidRPr="002C3E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2C3E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установления, изменения, отмены муниципальных маршрутов регулярных перевозок в городском округе «город Клинцы Брянской области»</w:t>
      </w:r>
    </w:p>
    <w:p w:rsidR="005971E5" w:rsidRPr="00194253" w:rsidRDefault="005971E5" w:rsidP="00AF271C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71E5" w:rsidRPr="00194253" w:rsidRDefault="005971E5" w:rsidP="00AF271C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4253">
        <w:rPr>
          <w:rFonts w:ascii="Times New Roman" w:hAnsi="Times New Roman" w:cs="Times New Roman"/>
          <w:sz w:val="28"/>
          <w:szCs w:val="28"/>
        </w:rPr>
        <w:t>14.07.2015 года вступил в силу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253">
        <w:rPr>
          <w:rFonts w:ascii="Times New Roman" w:hAnsi="Times New Roman" w:cs="Times New Roman"/>
          <w:sz w:val="28"/>
          <w:szCs w:val="28"/>
          <w:lang w:eastAsia="ru-RU"/>
        </w:rPr>
        <w:t>(далее – Федеральный закон).</w:t>
      </w:r>
    </w:p>
    <w:p w:rsidR="005971E5" w:rsidRPr="00194253" w:rsidRDefault="005971E5" w:rsidP="00AF271C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253">
        <w:rPr>
          <w:rFonts w:ascii="Times New Roman" w:hAnsi="Times New Roman" w:cs="Times New Roman"/>
          <w:sz w:val="28"/>
          <w:szCs w:val="28"/>
        </w:rPr>
        <w:t>В соответствии с пунктом 1 статьи 11</w:t>
      </w:r>
      <w:r w:rsidRPr="0019425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194253">
        <w:rPr>
          <w:rFonts w:ascii="Times New Roman" w:hAnsi="Times New Roman" w:cs="Times New Roman"/>
          <w:sz w:val="28"/>
          <w:szCs w:val="28"/>
        </w:rPr>
        <w:t>муниципальные маршруты регулярных перевозок в границах одного городского поселения устанавливаются, изменяются, отменяются уполномоченным органом местного самоуправления соответствующего поселения.</w:t>
      </w:r>
    </w:p>
    <w:p w:rsidR="005971E5" w:rsidRPr="00194253" w:rsidRDefault="005971E5" w:rsidP="00AF271C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253">
        <w:rPr>
          <w:rFonts w:ascii="Times New Roman" w:hAnsi="Times New Roman" w:cs="Times New Roman"/>
          <w:sz w:val="28"/>
          <w:szCs w:val="28"/>
        </w:rPr>
        <w:t>Под уполномоченным органом местного самоуправления понимается орган местного самоуправления, уполномоченный муниципальным нормативным правовым актом на осуществление функций по организации регулярных перевозок, возлагаемых настоящим Федеральным законом на органы местного самоуправления (подпункт 3 пункта 1 статьи 3 Федерального закона).</w:t>
      </w:r>
    </w:p>
    <w:p w:rsidR="005971E5" w:rsidRPr="00194253" w:rsidRDefault="005971E5" w:rsidP="00AF271C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25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12 Федерального закона </w:t>
      </w:r>
      <w:r w:rsidRPr="00194253">
        <w:rPr>
          <w:rFonts w:ascii="Times New Roman" w:hAnsi="Times New Roman" w:cs="Times New Roman"/>
          <w:sz w:val="28"/>
          <w:szCs w:val="28"/>
        </w:rPr>
        <w:t>порядок установления, изменения, отмены муниципальных маршрутов регулярных перевозок (в том числе основания для отказа в установлении либо изменении данных маршрутов, основания для отмены данных маршрутов) устанавливается муниципальными нормативными правовыми актами с учетом положений настоящего Федерального закона.</w:t>
      </w:r>
    </w:p>
    <w:p w:rsidR="005971E5" w:rsidRPr="00194253" w:rsidRDefault="005971E5" w:rsidP="00AF271C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253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Решения Клинцовского городского</w:t>
      </w:r>
      <w:r w:rsidRPr="009447E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7E6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24.02.2016г. №6-268 </w:t>
      </w:r>
      <w:r w:rsidRPr="004B4B40">
        <w:rPr>
          <w:rFonts w:ascii="Times New Roman" w:hAnsi="Times New Roman" w:cs="Times New Roman"/>
          <w:sz w:val="28"/>
          <w:szCs w:val="28"/>
        </w:rPr>
        <w:t>«Об  утверждении  Правил   организации транспортного обслуживания населения на территории городского округа «город Клинцы Брянской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253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Клинцовской городской </w:t>
      </w:r>
      <w:r w:rsidRPr="00194253">
        <w:rPr>
          <w:rFonts w:ascii="Times New Roman" w:hAnsi="Times New Roman" w:cs="Times New Roman"/>
          <w:sz w:val="28"/>
          <w:szCs w:val="28"/>
        </w:rPr>
        <w:t>администрации относится принятие порядка установления, изменения, отмены муниципальных маршрутов ре</w:t>
      </w:r>
      <w:r>
        <w:rPr>
          <w:rFonts w:ascii="Times New Roman" w:hAnsi="Times New Roman" w:cs="Times New Roman"/>
          <w:sz w:val="28"/>
          <w:szCs w:val="28"/>
        </w:rPr>
        <w:t>гулярных перевозок</w:t>
      </w:r>
      <w:r w:rsidRPr="00194253">
        <w:rPr>
          <w:rFonts w:ascii="Times New Roman" w:hAnsi="Times New Roman" w:cs="Times New Roman"/>
          <w:sz w:val="28"/>
          <w:szCs w:val="28"/>
        </w:rPr>
        <w:t>.</w:t>
      </w:r>
    </w:p>
    <w:p w:rsidR="005971E5" w:rsidRPr="00194253" w:rsidRDefault="005971E5" w:rsidP="00AF271C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253">
        <w:rPr>
          <w:rFonts w:ascii="Times New Roman" w:hAnsi="Times New Roman" w:cs="Times New Roman"/>
          <w:sz w:val="28"/>
          <w:szCs w:val="28"/>
          <w:lang w:eastAsia="ru-RU"/>
        </w:rPr>
        <w:t>Таким образом, с целью реализац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норм Федерального закона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4B40">
        <w:rPr>
          <w:rFonts w:ascii="Times New Roman" w:hAnsi="Times New Roman" w:cs="Times New Roman"/>
          <w:sz w:val="28"/>
          <w:szCs w:val="28"/>
          <w:lang w:eastAsia="ru-RU"/>
        </w:rPr>
        <w:t>Решения Клинцовского городского Совета народных депутатов от 24.02.2016г. №6-268 «Об  утверждении  Правил   организации транспортного обслуживания населения на территории городского округа «город Клинцы Брянской области»</w:t>
      </w:r>
      <w:r w:rsidRPr="00194253">
        <w:rPr>
          <w:rFonts w:ascii="Times New Roman" w:hAnsi="Times New Roman" w:cs="Times New Roman"/>
          <w:sz w:val="28"/>
          <w:szCs w:val="28"/>
          <w:lang w:eastAsia="ru-RU"/>
        </w:rPr>
        <w:t>необходимо издание соответствующего нормативно-правового акта.</w:t>
      </w:r>
    </w:p>
    <w:p w:rsidR="005971E5" w:rsidRPr="00194253" w:rsidRDefault="005971E5" w:rsidP="00AF27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971E5" w:rsidRPr="00194253" w:rsidRDefault="005971E5" w:rsidP="00AF27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971E5" w:rsidRPr="003F07BC" w:rsidRDefault="005971E5" w:rsidP="00AF271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7BC"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5971E5" w:rsidRPr="003F07BC" w:rsidRDefault="005971E5" w:rsidP="00AF271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7BC">
        <w:rPr>
          <w:rFonts w:ascii="Times New Roman" w:hAnsi="Times New Roman" w:cs="Times New Roman"/>
          <w:sz w:val="28"/>
          <w:szCs w:val="28"/>
        </w:rPr>
        <w:t>анализа, прогнозирования, торговли и потребительского</w:t>
      </w:r>
    </w:p>
    <w:p w:rsidR="005971E5" w:rsidRPr="00AF271C" w:rsidRDefault="005971E5" w:rsidP="00AF271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F07BC">
        <w:rPr>
          <w:rFonts w:ascii="Times New Roman" w:hAnsi="Times New Roman" w:cs="Times New Roman"/>
          <w:sz w:val="28"/>
          <w:szCs w:val="28"/>
        </w:rPr>
        <w:t>рынка Клинцовской городской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                       </w:t>
      </w:r>
      <w:r w:rsidRPr="003F07BC">
        <w:rPr>
          <w:rFonts w:ascii="Times New Roman" w:hAnsi="Times New Roman" w:cs="Times New Roman"/>
          <w:sz w:val="28"/>
          <w:szCs w:val="28"/>
        </w:rPr>
        <w:t xml:space="preserve">     Е.А. Мельникова</w:t>
      </w:r>
    </w:p>
    <w:sectPr w:rsidR="005971E5" w:rsidRPr="00AF271C" w:rsidSect="00AF271C">
      <w:pgSz w:w="11906" w:h="16838"/>
      <w:pgMar w:top="567" w:right="707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0E1"/>
    <w:multiLevelType w:val="multilevel"/>
    <w:tmpl w:val="680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18B4494"/>
    <w:multiLevelType w:val="multilevel"/>
    <w:tmpl w:val="247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AB"/>
    <w:rsid w:val="00014CB5"/>
    <w:rsid w:val="000C79BE"/>
    <w:rsid w:val="000F7F6F"/>
    <w:rsid w:val="00194253"/>
    <w:rsid w:val="00253437"/>
    <w:rsid w:val="00294916"/>
    <w:rsid w:val="002C3E72"/>
    <w:rsid w:val="002D3FAB"/>
    <w:rsid w:val="0034637D"/>
    <w:rsid w:val="0037711D"/>
    <w:rsid w:val="003C1AC8"/>
    <w:rsid w:val="003F07BC"/>
    <w:rsid w:val="00413691"/>
    <w:rsid w:val="004B4B40"/>
    <w:rsid w:val="00503246"/>
    <w:rsid w:val="00516FC4"/>
    <w:rsid w:val="00560E1D"/>
    <w:rsid w:val="00591B11"/>
    <w:rsid w:val="005971E5"/>
    <w:rsid w:val="00745955"/>
    <w:rsid w:val="007F3ACA"/>
    <w:rsid w:val="00843833"/>
    <w:rsid w:val="00897542"/>
    <w:rsid w:val="009447E6"/>
    <w:rsid w:val="009562AF"/>
    <w:rsid w:val="00994E5B"/>
    <w:rsid w:val="00A937B0"/>
    <w:rsid w:val="00AF271C"/>
    <w:rsid w:val="00BA4C5C"/>
    <w:rsid w:val="00BF7998"/>
    <w:rsid w:val="00CB339C"/>
    <w:rsid w:val="00CF0758"/>
    <w:rsid w:val="00DE509C"/>
    <w:rsid w:val="00E51FBE"/>
    <w:rsid w:val="00E9099D"/>
    <w:rsid w:val="00E962A3"/>
    <w:rsid w:val="00EA10A8"/>
    <w:rsid w:val="00ED1849"/>
    <w:rsid w:val="00F2438B"/>
    <w:rsid w:val="00F548EE"/>
    <w:rsid w:val="00FF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2438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3833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spacing w:line="240" w:lineRule="auto"/>
      <w:outlineLvl w:val="0"/>
    </w:pPr>
    <w:rPr>
      <w:rFonts w:ascii="Cambria" w:hAnsi="Cambria" w:cs="Cambria"/>
      <w:color w:val="FFFFF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3833"/>
    <w:pPr>
      <w:spacing w:before="200" w:after="60" w:line="240" w:lineRule="auto"/>
      <w:outlineLvl w:val="1"/>
    </w:pPr>
    <w:rPr>
      <w:rFonts w:ascii="Cambria" w:eastAsia="Times New Roman" w:hAnsi="Cambria" w:cs="Cambria"/>
      <w:b/>
      <w:bCs/>
      <w:outline/>
      <w:color w:val="4F81BD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3833"/>
    <w:pPr>
      <w:spacing w:before="200" w:after="100" w:line="240" w:lineRule="auto"/>
      <w:outlineLvl w:val="2"/>
    </w:pPr>
    <w:rPr>
      <w:rFonts w:ascii="Cambria" w:eastAsia="Times New Roman" w:hAnsi="Cambria" w:cs="Cambria"/>
      <w:b/>
      <w:bCs/>
      <w:smallCaps/>
      <w:color w:val="943634"/>
      <w:spacing w:val="2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3833"/>
    <w:pPr>
      <w:spacing w:before="200" w:after="100" w:line="240" w:lineRule="auto"/>
      <w:outlineLvl w:val="3"/>
    </w:pPr>
    <w:rPr>
      <w:rFonts w:ascii="Cambria" w:eastAsia="Times New Roman" w:hAnsi="Cambria" w:cs="Cambria"/>
      <w:b/>
      <w:bCs/>
      <w:color w:val="365F9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3833"/>
    <w:pPr>
      <w:spacing w:before="200" w:after="100" w:line="240" w:lineRule="auto"/>
      <w:outlineLvl w:val="4"/>
    </w:pPr>
    <w:rPr>
      <w:rFonts w:ascii="Cambria" w:eastAsia="Times New Roman" w:hAnsi="Cambria" w:cs="Cambria"/>
      <w:cap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3833"/>
    <w:pPr>
      <w:spacing w:before="200" w:after="100" w:line="240" w:lineRule="auto"/>
      <w:outlineLvl w:val="5"/>
    </w:pPr>
    <w:rPr>
      <w:rFonts w:ascii="Cambria" w:eastAsia="Times New Roman" w:hAnsi="Cambria" w:cs="Cambria"/>
      <w:color w:val="365F9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3833"/>
    <w:pPr>
      <w:spacing w:before="200" w:after="100" w:line="240" w:lineRule="auto"/>
      <w:outlineLvl w:val="6"/>
    </w:pPr>
    <w:rPr>
      <w:rFonts w:ascii="Cambria" w:eastAsia="Times New Roman" w:hAnsi="Cambria" w:cs="Cambria"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3833"/>
    <w:pPr>
      <w:spacing w:before="200" w:after="100" w:line="240" w:lineRule="auto"/>
      <w:outlineLvl w:val="7"/>
    </w:pPr>
    <w:rPr>
      <w:rFonts w:ascii="Cambria" w:eastAsia="Times New Roman" w:hAnsi="Cambria" w:cs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3833"/>
    <w:pPr>
      <w:spacing w:before="200" w:after="100" w:line="240" w:lineRule="auto"/>
      <w:outlineLvl w:val="8"/>
    </w:pPr>
    <w:rPr>
      <w:rFonts w:ascii="Cambria" w:eastAsia="Times New Roman" w:hAnsi="Cambria" w:cs="Cambria"/>
      <w:smallCaps/>
      <w:color w:val="C0504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3833"/>
    <w:rPr>
      <w:rFonts w:ascii="Cambria" w:hAnsi="Cambria" w:cs="Cambria"/>
      <w:color w:val="FFFFFF"/>
      <w:sz w:val="38"/>
      <w:szCs w:val="38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3833"/>
    <w:rPr>
      <w:rFonts w:ascii="Cambria" w:hAnsi="Cambria" w:cs="Cambria"/>
      <w:b/>
      <w:bCs/>
      <w:outline/>
      <w:color w:val="4F81BD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43833"/>
    <w:rPr>
      <w:rFonts w:ascii="Cambria" w:hAnsi="Cambria" w:cs="Cambria"/>
      <w:b/>
      <w:bCs/>
      <w:smallCaps/>
      <w:color w:val="943634"/>
      <w:spacing w:val="2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43833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43833"/>
    <w:rPr>
      <w:rFonts w:ascii="Cambria" w:hAnsi="Cambria" w:cs="Cambria"/>
      <w:cap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43833"/>
    <w:rPr>
      <w:rFonts w:ascii="Cambria" w:hAnsi="Cambria" w:cs="Cambria"/>
      <w:color w:val="365F9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43833"/>
    <w:rPr>
      <w:rFonts w:ascii="Cambria" w:hAnsi="Cambria" w:cs="Cambria"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43833"/>
    <w:rPr>
      <w:rFonts w:ascii="Cambria" w:hAnsi="Cambria" w:cs="Cambria"/>
      <w:color w:val="4F81B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43833"/>
    <w:rPr>
      <w:rFonts w:ascii="Cambria" w:hAnsi="Cambria" w:cs="Cambria"/>
      <w:smallCaps/>
      <w:color w:val="C0504D"/>
      <w:sz w:val="21"/>
      <w:szCs w:val="21"/>
    </w:rPr>
  </w:style>
  <w:style w:type="paragraph" w:styleId="Caption">
    <w:name w:val="caption"/>
    <w:basedOn w:val="Normal"/>
    <w:next w:val="Normal"/>
    <w:uiPriority w:val="99"/>
    <w:qFormat/>
    <w:rsid w:val="00843833"/>
    <w:pPr>
      <w:spacing w:line="288" w:lineRule="auto"/>
    </w:pPr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43833"/>
    <w:pPr>
      <w:shd w:val="clear" w:color="auto" w:fill="FFFFFF"/>
      <w:spacing w:after="120" w:line="240" w:lineRule="auto"/>
    </w:pPr>
    <w:rPr>
      <w:rFonts w:ascii="Cambria" w:eastAsia="Times New Roman" w:hAnsi="Cambria" w:cs="Cambria"/>
      <w:b/>
      <w:bCs/>
      <w:color w:val="FFFFFF"/>
      <w:spacing w:val="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843833"/>
    <w:rPr>
      <w:rFonts w:ascii="Cambria" w:hAnsi="Cambria" w:cs="Cambria"/>
      <w:b/>
      <w:bCs/>
      <w:color w:val="FFFFFF"/>
      <w:spacing w:val="10"/>
      <w:sz w:val="64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99"/>
    <w:qFormat/>
    <w:rsid w:val="00843833"/>
    <w:pPr>
      <w:spacing w:before="200" w:after="360" w:line="240" w:lineRule="auto"/>
    </w:pPr>
    <w:rPr>
      <w:rFonts w:ascii="Cambria" w:eastAsia="Times New Roman" w:hAnsi="Cambria" w:cs="Cambria"/>
      <w:color w:val="1F497D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3833"/>
    <w:rPr>
      <w:rFonts w:ascii="Cambria" w:hAnsi="Cambria" w:cs="Cambria"/>
      <w:color w:val="1F497D"/>
      <w:spacing w:val="20"/>
      <w:sz w:val="24"/>
      <w:szCs w:val="24"/>
    </w:rPr>
  </w:style>
  <w:style w:type="character" w:styleId="Strong">
    <w:name w:val="Strong"/>
    <w:basedOn w:val="DefaultParagraphFont"/>
    <w:uiPriority w:val="99"/>
    <w:qFormat/>
    <w:rsid w:val="00843833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843833"/>
    <w:rPr>
      <w:rFonts w:eastAsia="Times New Roman"/>
      <w:b/>
      <w:bCs/>
      <w:color w:val="943634"/>
      <w:bdr w:val="single" w:sz="18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843833"/>
    <w:pPr>
      <w:spacing w:after="0" w:line="240" w:lineRule="auto"/>
    </w:pPr>
    <w:rPr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43833"/>
    <w:rPr>
      <w:sz w:val="21"/>
      <w:szCs w:val="21"/>
    </w:rPr>
  </w:style>
  <w:style w:type="paragraph" w:styleId="ListParagraph">
    <w:name w:val="List Paragraph"/>
    <w:basedOn w:val="Normal"/>
    <w:uiPriority w:val="99"/>
    <w:qFormat/>
    <w:rsid w:val="00843833"/>
    <w:pPr>
      <w:numPr>
        <w:numId w:val="1"/>
      </w:numPr>
      <w:spacing w:line="288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843833"/>
    <w:pPr>
      <w:spacing w:line="288" w:lineRule="auto"/>
    </w:pPr>
    <w:rPr>
      <w:b/>
      <w:bCs/>
      <w:i/>
      <w:iCs/>
      <w:color w:val="C0504D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843833"/>
    <w:rPr>
      <w:b/>
      <w:bCs/>
      <w:i/>
      <w:iCs/>
      <w:color w:val="C0504D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4383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43833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843833"/>
    <w:rPr>
      <w:rFonts w:ascii="Cambria" w:hAnsi="Cambria" w:cs="Cambria"/>
      <w:b/>
      <w:bCs/>
      <w:i/>
      <w:iCs/>
      <w:color w:val="4F81BD"/>
    </w:rPr>
  </w:style>
  <w:style w:type="character" w:styleId="IntenseEmphasis">
    <w:name w:val="Intense Emphasis"/>
    <w:basedOn w:val="DefaultParagraphFont"/>
    <w:uiPriority w:val="99"/>
    <w:qFormat/>
    <w:rsid w:val="00843833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843833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843833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843833"/>
    <w:rPr>
      <w:rFonts w:ascii="Cambria" w:hAnsi="Cambria" w:cs="Cambria"/>
      <w:b/>
      <w:bCs/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99"/>
    <w:qFormat/>
    <w:rsid w:val="00843833"/>
    <w:pPr>
      <w:outlineLvl w:val="9"/>
    </w:pPr>
  </w:style>
  <w:style w:type="table" w:styleId="TableGrid">
    <w:name w:val="Table Grid"/>
    <w:basedOn w:val="TableNormal"/>
    <w:uiPriority w:val="99"/>
    <w:rsid w:val="007F3AC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19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364</Words>
  <Characters>2077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StepanenkoNP</dc:creator>
  <cp:keywords/>
  <dc:description/>
  <cp:lastModifiedBy>Customer</cp:lastModifiedBy>
  <cp:revision>5</cp:revision>
  <cp:lastPrinted>2016-03-25T11:09:00Z</cp:lastPrinted>
  <dcterms:created xsi:type="dcterms:W3CDTF">2016-04-18T12:15:00Z</dcterms:created>
  <dcterms:modified xsi:type="dcterms:W3CDTF">2016-04-19T07:47:00Z</dcterms:modified>
</cp:coreProperties>
</file>