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1E0"/>
      </w:tblPr>
      <w:tblGrid>
        <w:gridCol w:w="9108"/>
        <w:gridCol w:w="5940"/>
      </w:tblGrid>
      <w:tr w:rsidR="00981137" w:rsidTr="00C53157">
        <w:tc>
          <w:tcPr>
            <w:tcW w:w="9108" w:type="dxa"/>
          </w:tcPr>
          <w:p w:rsidR="00981137" w:rsidRPr="001D3A22" w:rsidRDefault="00981137" w:rsidP="00C53157">
            <w:pPr>
              <w:pStyle w:val="NoSpacing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0" w:type="dxa"/>
          </w:tcPr>
          <w:p w:rsidR="00981137" w:rsidRPr="00DA5999" w:rsidRDefault="00981137" w:rsidP="00C5315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999">
              <w:rPr>
                <w:rFonts w:ascii="Times New Roman" w:hAnsi="Times New Roman"/>
                <w:sz w:val="20"/>
                <w:szCs w:val="20"/>
              </w:rPr>
              <w:t xml:space="preserve">Приложение№2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A5999">
              <w:rPr>
                <w:rFonts w:ascii="Times New Roman" w:hAnsi="Times New Roman"/>
                <w:sz w:val="20"/>
                <w:szCs w:val="20"/>
              </w:rPr>
              <w:t xml:space="preserve">         к муниципальной программе «Чистая вода на территории городского округа «город Клинцы Брянской области»» (2014-2016 годы).  </w:t>
            </w:r>
          </w:p>
          <w:p w:rsidR="00981137" w:rsidRPr="00C53157" w:rsidRDefault="00981137" w:rsidP="00C53157">
            <w:pPr>
              <w:pStyle w:val="NoSpacing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81137" w:rsidRDefault="00981137" w:rsidP="005E6955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p w:rsidR="00981137" w:rsidRDefault="00981137" w:rsidP="005E6955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</w:rPr>
      </w:pPr>
      <w:r w:rsidRPr="005E6955">
        <w:rPr>
          <w:rFonts w:ascii="Times New Roman" w:hAnsi="Times New Roman"/>
          <w:sz w:val="24"/>
        </w:rPr>
        <w:t xml:space="preserve">Целевые показатели и индикаторы </w:t>
      </w:r>
      <w:r>
        <w:rPr>
          <w:rFonts w:ascii="Times New Roman" w:hAnsi="Times New Roman"/>
          <w:sz w:val="24"/>
        </w:rPr>
        <w:t>муниципальной</w:t>
      </w:r>
      <w:r w:rsidRPr="005E6955"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</w:t>
      </w:r>
      <w:r w:rsidRPr="005E6955">
        <w:rPr>
          <w:rFonts w:ascii="Times New Roman" w:hAnsi="Times New Roman"/>
          <w:sz w:val="24"/>
        </w:rPr>
        <w:t xml:space="preserve">«Чистая вода </w:t>
      </w:r>
    </w:p>
    <w:p w:rsidR="00981137" w:rsidRDefault="00981137" w:rsidP="005E6955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городского округа «город Клинцы Брянской области»» (2014-2016 годы). </w:t>
      </w:r>
    </w:p>
    <w:p w:rsidR="00981137" w:rsidRPr="005E6955" w:rsidRDefault="00981137" w:rsidP="005E6955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5197"/>
        <w:gridCol w:w="1262"/>
        <w:gridCol w:w="1975"/>
        <w:gridCol w:w="1311"/>
        <w:gridCol w:w="1144"/>
        <w:gridCol w:w="1144"/>
        <w:gridCol w:w="1145"/>
        <w:gridCol w:w="1631"/>
      </w:tblGrid>
      <w:tr w:rsidR="00981137" w:rsidRPr="005E6955" w:rsidTr="00314D46">
        <w:trPr>
          <w:trHeight w:val="304"/>
        </w:trPr>
        <w:tc>
          <w:tcPr>
            <w:tcW w:w="609" w:type="dxa"/>
            <w:vMerge w:val="restart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5197" w:type="dxa"/>
            <w:vMerge w:val="restart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Наименование целевого показателя</w:t>
            </w:r>
          </w:p>
        </w:tc>
        <w:tc>
          <w:tcPr>
            <w:tcW w:w="1262" w:type="dxa"/>
            <w:vMerge w:val="restart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w="1975" w:type="dxa"/>
            <w:vMerge w:val="restart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Значение целевого  индикатора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5E6955">
              <w:rPr>
                <w:rFonts w:ascii="Times New Roman" w:hAnsi="Times New Roman"/>
                <w:sz w:val="18"/>
              </w:rPr>
              <w:t xml:space="preserve"> по итогам реализации программы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Промежуточные значения целевых индикаторов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Справочно:</w:t>
            </w:r>
          </w:p>
        </w:tc>
      </w:tr>
      <w:tr w:rsidR="00981137" w:rsidRPr="005E6955" w:rsidTr="00314D46">
        <w:trPr>
          <w:trHeight w:val="685"/>
        </w:trPr>
        <w:tc>
          <w:tcPr>
            <w:tcW w:w="609" w:type="dxa"/>
            <w:vMerge/>
          </w:tcPr>
          <w:p w:rsidR="00981137" w:rsidRPr="005E6955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197" w:type="dxa"/>
            <w:vMerge/>
          </w:tcPr>
          <w:p w:rsidR="00981137" w:rsidRPr="005E6955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Merge/>
          </w:tcPr>
          <w:p w:rsidR="00981137" w:rsidRPr="005E6955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975" w:type="dxa"/>
            <w:vMerge/>
          </w:tcPr>
          <w:p w:rsidR="00981137" w:rsidRPr="005E6955" w:rsidRDefault="00981137" w:rsidP="00EF09C4">
            <w:pPr>
              <w:pStyle w:val="NoSpacing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По итогам 201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5E6955">
              <w:rPr>
                <w:rFonts w:ascii="Times New Roman" w:hAnsi="Times New Roman"/>
                <w:sz w:val="18"/>
              </w:rPr>
              <w:t xml:space="preserve"> года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итогам 2014</w:t>
            </w:r>
            <w:r w:rsidRPr="005E6955">
              <w:rPr>
                <w:rFonts w:ascii="Times New Roman" w:hAnsi="Times New Roman"/>
                <w:sz w:val="18"/>
              </w:rPr>
              <w:t xml:space="preserve"> года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По итогам 201</w:t>
            </w:r>
            <w:r>
              <w:rPr>
                <w:rFonts w:ascii="Times New Roman" w:hAnsi="Times New Roman"/>
                <w:sz w:val="18"/>
              </w:rPr>
              <w:t>5</w:t>
            </w:r>
            <w:r w:rsidRPr="005E6955">
              <w:rPr>
                <w:rFonts w:ascii="Times New Roman" w:hAnsi="Times New Roman"/>
                <w:sz w:val="18"/>
              </w:rPr>
              <w:t xml:space="preserve"> года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По итогам 201</w:t>
            </w:r>
            <w:r>
              <w:rPr>
                <w:rFonts w:ascii="Times New Roman" w:hAnsi="Times New Roman"/>
                <w:sz w:val="18"/>
              </w:rPr>
              <w:t>6</w:t>
            </w:r>
            <w:r w:rsidRPr="005E6955">
              <w:rPr>
                <w:rFonts w:ascii="Times New Roman" w:hAnsi="Times New Roman"/>
                <w:sz w:val="18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базовое значение индикатора</w:t>
            </w:r>
          </w:p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(на начало реализации программы)</w:t>
            </w:r>
          </w:p>
        </w:tc>
      </w:tr>
      <w:tr w:rsidR="00981137" w:rsidRPr="005E6955" w:rsidTr="00DB3EAD">
        <w:trPr>
          <w:trHeight w:val="1283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97" w:type="dxa"/>
          </w:tcPr>
          <w:p w:rsidR="00981137" w:rsidRPr="005E6955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Доля населения, имеющего доступ к сетям водоснабжения с артезианской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</w:p>
        </w:tc>
      </w:tr>
      <w:tr w:rsidR="00981137" w:rsidRPr="005E6955" w:rsidTr="00314D46">
        <w:trPr>
          <w:trHeight w:val="232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97" w:type="dxa"/>
          </w:tcPr>
          <w:p w:rsidR="00981137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Удельный вес проб воды, отбор которых произведен из водопроводной сети, не отве</w:t>
            </w:r>
            <w:r>
              <w:rPr>
                <w:rFonts w:ascii="Times New Roman" w:hAnsi="Times New Roman"/>
                <w:sz w:val="20"/>
              </w:rPr>
              <w:t xml:space="preserve">чающих гигиеническим нормативам </w:t>
            </w:r>
            <w:r w:rsidRPr="005E6955">
              <w:rPr>
                <w:rFonts w:ascii="Times New Roman" w:hAnsi="Times New Roman"/>
                <w:sz w:val="20"/>
              </w:rPr>
              <w:t>по санитарно-химическим показателям</w:t>
            </w:r>
          </w:p>
          <w:p w:rsidR="00981137" w:rsidRPr="005E6955" w:rsidRDefault="00981137" w:rsidP="0004364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0,75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0,73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0,65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0,7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981137" w:rsidRPr="005E6955" w:rsidTr="00314D46">
        <w:trPr>
          <w:trHeight w:val="232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97" w:type="dxa"/>
          </w:tcPr>
          <w:p w:rsidR="00981137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 xml:space="preserve">Удельный вес проб воды, отбор которых произведен из водопроводной сети, не отвечающих гигиеническим нормативам по микробиологическим показателям </w:t>
            </w:r>
          </w:p>
          <w:p w:rsidR="00981137" w:rsidRPr="005E6955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0,78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0,75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0,8</w:t>
            </w:r>
          </w:p>
        </w:tc>
      </w:tr>
      <w:tr w:rsidR="00981137" w:rsidRPr="005E6955" w:rsidTr="00314D46">
        <w:trPr>
          <w:trHeight w:val="232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197" w:type="dxa"/>
          </w:tcPr>
          <w:p w:rsidR="00981137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 xml:space="preserve">Доля сточных вод, очищенных до нормативных значений, в общем объеме сточных вод, пропущенных через очистные сооружения </w:t>
            </w:r>
          </w:p>
          <w:p w:rsidR="00981137" w:rsidRPr="005E6955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98</w:t>
            </w:r>
          </w:p>
        </w:tc>
      </w:tr>
      <w:tr w:rsidR="00981137" w:rsidRPr="005E6955" w:rsidTr="00314D46">
        <w:trPr>
          <w:trHeight w:val="232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197" w:type="dxa"/>
          </w:tcPr>
          <w:p w:rsidR="00981137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 xml:space="preserve">Доля объема сточных вод, пропущенных через очистные сооружения, в общем объеме сточных вод </w:t>
            </w:r>
          </w:p>
          <w:p w:rsidR="00981137" w:rsidRPr="005E6955" w:rsidRDefault="00981137" w:rsidP="00DC2D7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100</w:t>
            </w:r>
          </w:p>
        </w:tc>
      </w:tr>
      <w:tr w:rsidR="00981137" w:rsidRPr="005E6955" w:rsidTr="00F23C76">
        <w:trPr>
          <w:trHeight w:val="232"/>
        </w:trPr>
        <w:tc>
          <w:tcPr>
            <w:tcW w:w="609" w:type="dxa"/>
          </w:tcPr>
          <w:p w:rsidR="00981137" w:rsidRPr="005E6955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197" w:type="dxa"/>
          </w:tcPr>
          <w:p w:rsidR="00981137" w:rsidRDefault="00981137" w:rsidP="00C176C3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 xml:space="preserve">Увеличение доли российского оборудования и материалов в структуре затрат организаций, осуществляющих водоснабжение и водоотведение  </w:t>
            </w:r>
          </w:p>
          <w:p w:rsidR="00981137" w:rsidRPr="005E6955" w:rsidRDefault="00981137" w:rsidP="00C176C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E6955"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</w:tr>
      <w:tr w:rsidR="00981137" w:rsidRPr="005E6955" w:rsidTr="00314D46">
        <w:trPr>
          <w:trHeight w:val="232"/>
        </w:trPr>
        <w:tc>
          <w:tcPr>
            <w:tcW w:w="609" w:type="dxa"/>
          </w:tcPr>
          <w:p w:rsidR="00981137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981137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  <w:p w:rsidR="00981137" w:rsidRDefault="00981137" w:rsidP="005D2360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97" w:type="dxa"/>
          </w:tcPr>
          <w:p w:rsidR="00981137" w:rsidRPr="005E6955" w:rsidRDefault="00981137" w:rsidP="00C176C3">
            <w:pPr>
              <w:pStyle w:val="NoSpacing"/>
              <w:rPr>
                <w:rFonts w:ascii="Times New Roman" w:hAnsi="Times New Roman"/>
                <w:sz w:val="20"/>
              </w:rPr>
            </w:pPr>
            <w:r w:rsidRPr="005E6955">
              <w:rPr>
                <w:rFonts w:ascii="Times New Roman" w:hAnsi="Times New Roman"/>
                <w:sz w:val="20"/>
              </w:rPr>
              <w:t xml:space="preserve">Доля уличной канализационной сети, нуждающейся в замене  </w:t>
            </w:r>
          </w:p>
        </w:tc>
        <w:tc>
          <w:tcPr>
            <w:tcW w:w="1262" w:type="dxa"/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975" w:type="dxa"/>
            <w:vAlign w:val="center"/>
          </w:tcPr>
          <w:p w:rsidR="00981137" w:rsidRPr="005E6955" w:rsidRDefault="00981137" w:rsidP="00EF09C4">
            <w:pPr>
              <w:pStyle w:val="NoSpacing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81137" w:rsidRPr="005E6955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981137" w:rsidRDefault="00981137" w:rsidP="00EF09C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</w:tr>
    </w:tbl>
    <w:p w:rsidR="00981137" w:rsidRPr="005E6955" w:rsidRDefault="00981137" w:rsidP="00F23C76">
      <w:pPr>
        <w:pStyle w:val="NoSpacing"/>
      </w:pPr>
    </w:p>
    <w:sectPr w:rsidR="00981137" w:rsidRPr="005E6955" w:rsidSect="0061509C">
      <w:pgSz w:w="16838" w:h="11906" w:orient="landscape"/>
      <w:pgMar w:top="680" w:right="340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42"/>
    <w:rsid w:val="00025F7E"/>
    <w:rsid w:val="00027AF2"/>
    <w:rsid w:val="00043642"/>
    <w:rsid w:val="00056EBE"/>
    <w:rsid w:val="00087AF2"/>
    <w:rsid w:val="00184A69"/>
    <w:rsid w:val="001D3A22"/>
    <w:rsid w:val="001F350A"/>
    <w:rsid w:val="002078A8"/>
    <w:rsid w:val="00225A8A"/>
    <w:rsid w:val="00234E63"/>
    <w:rsid w:val="0026202A"/>
    <w:rsid w:val="002C4A06"/>
    <w:rsid w:val="002F5D59"/>
    <w:rsid w:val="0030436D"/>
    <w:rsid w:val="00306FD9"/>
    <w:rsid w:val="00314D46"/>
    <w:rsid w:val="003219C4"/>
    <w:rsid w:val="00374A0E"/>
    <w:rsid w:val="00396F31"/>
    <w:rsid w:val="003A02B2"/>
    <w:rsid w:val="003A1253"/>
    <w:rsid w:val="004079F1"/>
    <w:rsid w:val="00422890"/>
    <w:rsid w:val="00492859"/>
    <w:rsid w:val="004C1A03"/>
    <w:rsid w:val="004F4020"/>
    <w:rsid w:val="00504A84"/>
    <w:rsid w:val="00522BA5"/>
    <w:rsid w:val="00561A61"/>
    <w:rsid w:val="00593772"/>
    <w:rsid w:val="00597FFB"/>
    <w:rsid w:val="005B04E2"/>
    <w:rsid w:val="005B0D2F"/>
    <w:rsid w:val="005C54AC"/>
    <w:rsid w:val="005D2360"/>
    <w:rsid w:val="005E3FCE"/>
    <w:rsid w:val="005E6955"/>
    <w:rsid w:val="0061509C"/>
    <w:rsid w:val="00627E0B"/>
    <w:rsid w:val="00637A01"/>
    <w:rsid w:val="00642431"/>
    <w:rsid w:val="00672186"/>
    <w:rsid w:val="00672EC1"/>
    <w:rsid w:val="006E7A3F"/>
    <w:rsid w:val="00714718"/>
    <w:rsid w:val="00730697"/>
    <w:rsid w:val="00735C14"/>
    <w:rsid w:val="00740C73"/>
    <w:rsid w:val="00747AA8"/>
    <w:rsid w:val="00767A52"/>
    <w:rsid w:val="00775BC6"/>
    <w:rsid w:val="007929F0"/>
    <w:rsid w:val="007A792C"/>
    <w:rsid w:val="007B4780"/>
    <w:rsid w:val="007C69FA"/>
    <w:rsid w:val="00813B8C"/>
    <w:rsid w:val="00817BF1"/>
    <w:rsid w:val="008241C2"/>
    <w:rsid w:val="00826BFD"/>
    <w:rsid w:val="00842E64"/>
    <w:rsid w:val="008607C1"/>
    <w:rsid w:val="00905245"/>
    <w:rsid w:val="0092021E"/>
    <w:rsid w:val="00962A5F"/>
    <w:rsid w:val="00981137"/>
    <w:rsid w:val="009A576B"/>
    <w:rsid w:val="009E0C37"/>
    <w:rsid w:val="009E6F41"/>
    <w:rsid w:val="009F1298"/>
    <w:rsid w:val="00A127B9"/>
    <w:rsid w:val="00A402A6"/>
    <w:rsid w:val="00A724D8"/>
    <w:rsid w:val="00A86F56"/>
    <w:rsid w:val="00AF1788"/>
    <w:rsid w:val="00B47E70"/>
    <w:rsid w:val="00B54608"/>
    <w:rsid w:val="00B55E17"/>
    <w:rsid w:val="00B55E19"/>
    <w:rsid w:val="00B7047F"/>
    <w:rsid w:val="00B77207"/>
    <w:rsid w:val="00BA4DA4"/>
    <w:rsid w:val="00BD10EB"/>
    <w:rsid w:val="00BD35F5"/>
    <w:rsid w:val="00BF00E1"/>
    <w:rsid w:val="00C176C3"/>
    <w:rsid w:val="00C258EC"/>
    <w:rsid w:val="00C53157"/>
    <w:rsid w:val="00C6539F"/>
    <w:rsid w:val="00C83988"/>
    <w:rsid w:val="00CA6789"/>
    <w:rsid w:val="00CB6A7B"/>
    <w:rsid w:val="00CB7552"/>
    <w:rsid w:val="00CC1E5A"/>
    <w:rsid w:val="00CD69BB"/>
    <w:rsid w:val="00D05B6D"/>
    <w:rsid w:val="00D15BA5"/>
    <w:rsid w:val="00D22973"/>
    <w:rsid w:val="00D468D4"/>
    <w:rsid w:val="00D5095E"/>
    <w:rsid w:val="00D94C11"/>
    <w:rsid w:val="00DA5999"/>
    <w:rsid w:val="00DB3EAD"/>
    <w:rsid w:val="00DC2D71"/>
    <w:rsid w:val="00DE4657"/>
    <w:rsid w:val="00DF1E65"/>
    <w:rsid w:val="00E14827"/>
    <w:rsid w:val="00E5472E"/>
    <w:rsid w:val="00E565C5"/>
    <w:rsid w:val="00E77B97"/>
    <w:rsid w:val="00E970BD"/>
    <w:rsid w:val="00EA450C"/>
    <w:rsid w:val="00EC721D"/>
    <w:rsid w:val="00ED4216"/>
    <w:rsid w:val="00EF09C4"/>
    <w:rsid w:val="00F23C76"/>
    <w:rsid w:val="00FB3B83"/>
    <w:rsid w:val="00FC41A2"/>
    <w:rsid w:val="00FC4A58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642"/>
    <w:rPr>
      <w:lang w:eastAsia="en-US"/>
    </w:rPr>
  </w:style>
  <w:style w:type="table" w:styleId="TableGrid">
    <w:name w:val="Table Grid"/>
    <w:basedOn w:val="TableNormal"/>
    <w:uiPriority w:val="99"/>
    <w:rsid w:val="000436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E1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269</Words>
  <Characters>1537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67</cp:lastModifiedBy>
  <cp:revision>133</cp:revision>
  <cp:lastPrinted>2013-11-25T10:31:00Z</cp:lastPrinted>
  <dcterms:created xsi:type="dcterms:W3CDTF">2011-10-17T04:42:00Z</dcterms:created>
  <dcterms:modified xsi:type="dcterms:W3CDTF">2014-01-17T11:43:00Z</dcterms:modified>
</cp:coreProperties>
</file>