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D1" w:rsidRPr="006E2ED1" w:rsidRDefault="006E2ED1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b/>
          <w:sz w:val="20"/>
          <w:szCs w:val="20"/>
        </w:rPr>
      </w:pPr>
      <w:bookmarkStart w:id="0" w:name="_GoBack"/>
      <w:bookmarkEnd w:id="0"/>
      <w:r w:rsidRPr="006E2ED1">
        <w:rPr>
          <w:rFonts w:eastAsiaTheme="minorEastAsia"/>
          <w:b/>
          <w:sz w:val="28"/>
          <w:szCs w:val="28"/>
        </w:rPr>
        <w:t>С</w:t>
      </w:r>
      <w:r w:rsidR="00D04A2E" w:rsidRPr="00D04A2E">
        <w:rPr>
          <w:rFonts w:eastAsiaTheme="minorEastAsia"/>
          <w:b/>
          <w:sz w:val="28"/>
          <w:szCs w:val="28"/>
        </w:rPr>
        <w:t>водн</w:t>
      </w:r>
      <w:r w:rsidRPr="006E2ED1">
        <w:rPr>
          <w:rFonts w:eastAsiaTheme="minorEastAsia"/>
          <w:b/>
          <w:sz w:val="28"/>
          <w:szCs w:val="28"/>
        </w:rPr>
        <w:t>ый</w:t>
      </w:r>
      <w:r w:rsidR="00D04A2E" w:rsidRPr="00D04A2E">
        <w:rPr>
          <w:rFonts w:eastAsiaTheme="minorEastAsia"/>
          <w:b/>
          <w:sz w:val="28"/>
          <w:szCs w:val="28"/>
        </w:rPr>
        <w:t xml:space="preserve"> отчет</w:t>
      </w:r>
      <w:r w:rsidR="00D04A2E" w:rsidRPr="00D04A2E">
        <w:rPr>
          <w:rFonts w:eastAsiaTheme="minorEastAsia"/>
          <w:b/>
          <w:sz w:val="20"/>
          <w:szCs w:val="20"/>
        </w:rPr>
        <w:t xml:space="preserve"> </w:t>
      </w:r>
    </w:p>
    <w:p w:rsidR="006E2ED1" w:rsidRPr="006E2ED1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b/>
          <w:sz w:val="20"/>
          <w:szCs w:val="20"/>
        </w:rPr>
      </w:pPr>
      <w:r w:rsidRPr="00D04A2E">
        <w:rPr>
          <w:rFonts w:eastAsiaTheme="minorEastAsia"/>
          <w:b/>
          <w:sz w:val="20"/>
          <w:szCs w:val="20"/>
        </w:rPr>
        <w:t>о проведении оценки</w:t>
      </w:r>
      <w:r w:rsidR="006E2ED1" w:rsidRPr="006E2ED1">
        <w:rPr>
          <w:rFonts w:eastAsiaTheme="minorEastAsia"/>
          <w:b/>
          <w:sz w:val="20"/>
          <w:szCs w:val="20"/>
        </w:rPr>
        <w:t xml:space="preserve"> </w:t>
      </w:r>
      <w:r w:rsidRPr="00D04A2E">
        <w:rPr>
          <w:rFonts w:eastAsiaTheme="minorEastAsia"/>
          <w:b/>
          <w:sz w:val="20"/>
          <w:szCs w:val="20"/>
        </w:rPr>
        <w:t xml:space="preserve">регулирующего воздействия проектов 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b/>
          <w:sz w:val="20"/>
          <w:szCs w:val="20"/>
        </w:rPr>
      </w:pPr>
      <w:r w:rsidRPr="00D04A2E">
        <w:rPr>
          <w:rFonts w:eastAsiaTheme="minorEastAsia"/>
          <w:b/>
          <w:sz w:val="20"/>
          <w:szCs w:val="20"/>
        </w:rPr>
        <w:t>нормативных</w:t>
      </w:r>
      <w:r w:rsidR="006E2ED1" w:rsidRPr="006E2ED1">
        <w:rPr>
          <w:rFonts w:eastAsiaTheme="minorEastAsia"/>
          <w:b/>
          <w:sz w:val="20"/>
          <w:szCs w:val="20"/>
        </w:rPr>
        <w:t xml:space="preserve"> </w:t>
      </w:r>
      <w:r w:rsidRPr="00D04A2E">
        <w:rPr>
          <w:rFonts w:eastAsiaTheme="minorEastAsia"/>
          <w:b/>
          <w:sz w:val="20"/>
          <w:szCs w:val="20"/>
        </w:rPr>
        <w:t>правовых актов Клинцовской городской администрации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7230"/>
      </w:tblGrid>
      <w:tr w:rsidR="00D04A2E" w:rsidRPr="00D04A2E" w:rsidTr="007864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N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 w:rsidRPr="00D04A2E">
              <w:rPr>
                <w:rFonts w:eastAsiaTheme="minorEastAsia"/>
                <w:sz w:val="20"/>
                <w:szCs w:val="20"/>
              </w:rPr>
              <w:t>п</w:t>
            </w:r>
            <w:proofErr w:type="gramEnd"/>
            <w:r w:rsidRPr="00D04A2E">
              <w:rPr>
                <w:rFonts w:eastAsiaTheme="minorEastAsia"/>
                <w:sz w:val="20"/>
                <w:szCs w:val="20"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Сроки проведения публичного обсуждения проекта акта: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начало: </w:t>
            </w:r>
            <w:r w:rsidR="009F5EF2">
              <w:rPr>
                <w:rFonts w:eastAsiaTheme="minorEastAsia"/>
                <w:b/>
                <w:sz w:val="20"/>
                <w:szCs w:val="20"/>
              </w:rPr>
              <w:t>22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 xml:space="preserve"> </w:t>
            </w:r>
            <w:r w:rsidR="009F5EF2">
              <w:rPr>
                <w:rFonts w:eastAsiaTheme="minorEastAsia"/>
                <w:b/>
                <w:sz w:val="20"/>
                <w:szCs w:val="20"/>
              </w:rPr>
              <w:t>мая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 xml:space="preserve"> 20</w:t>
            </w:r>
            <w:r w:rsidR="009F5EF2">
              <w:rPr>
                <w:rFonts w:eastAsiaTheme="minorEastAsia"/>
                <w:b/>
                <w:sz w:val="20"/>
                <w:szCs w:val="20"/>
              </w:rPr>
              <w:t>20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 xml:space="preserve"> г.</w:t>
            </w:r>
            <w:r w:rsidRPr="00D04A2E">
              <w:rPr>
                <w:rFonts w:eastAsiaTheme="minorEastAsia"/>
                <w:sz w:val="20"/>
                <w:szCs w:val="20"/>
              </w:rPr>
              <w:t>;</w:t>
            </w:r>
          </w:p>
          <w:p w:rsidR="00D04A2E" w:rsidRPr="00D04A2E" w:rsidRDefault="00D04A2E" w:rsidP="009F5EF2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окончание: </w:t>
            </w:r>
            <w:r w:rsidR="009F5EF2">
              <w:rPr>
                <w:rFonts w:eastAsiaTheme="minorEastAsia"/>
                <w:b/>
                <w:sz w:val="20"/>
                <w:szCs w:val="20"/>
              </w:rPr>
              <w:t>1 июня 2020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 xml:space="preserve"> г.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1. Общая информация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F" w:rsidRPr="006E2ED1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  <w:u w:val="single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1.1. Структурное подразделение Клинцовской городской администрации (далее - разработчик):</w:t>
            </w:r>
            <w:r w:rsidR="00E6145F" w:rsidRPr="006E2ED1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D04A2E" w:rsidRPr="00D04A2E" w:rsidRDefault="00E614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6E2ED1">
              <w:rPr>
                <w:rFonts w:eastAsiaTheme="minorEastAsia"/>
                <w:b/>
                <w:sz w:val="20"/>
                <w:szCs w:val="20"/>
                <w:u w:val="single"/>
              </w:rPr>
              <w:t>Отдел экономического анализа, прогнозирования, торговли и потребительского рынка.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(указываются полное и краткое наименования)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1.2. Сведения о структурных подразделениях Клинцовской городской администрации - соисполнителях: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________________________________________________________________________________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(указываются полное и краткое наименования)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6E2ED1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1.3. Вид и наименование проекта акта:</w:t>
            </w:r>
          </w:p>
          <w:p w:rsidR="004A2C69" w:rsidRDefault="00B368B5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проект</w:t>
            </w:r>
            <w:r w:rsidRPr="00B368B5">
              <w:rPr>
                <w:b/>
                <w:sz w:val="20"/>
                <w:szCs w:val="20"/>
                <w:u w:val="single"/>
              </w:rPr>
              <w:t xml:space="preserve"> постановления Клинцовского городской администрации </w:t>
            </w:r>
            <w:r w:rsidR="009F5EF2" w:rsidRPr="009F5EF2">
              <w:rPr>
                <w:b/>
                <w:sz w:val="20"/>
                <w:szCs w:val="20"/>
                <w:u w:val="single"/>
              </w:rPr>
              <w:t xml:space="preserve">«Об утверждении Порядка осуществления </w:t>
            </w:r>
            <w:proofErr w:type="gramStart"/>
            <w:r w:rsidR="009F5EF2" w:rsidRPr="009F5EF2">
              <w:rPr>
                <w:b/>
                <w:sz w:val="20"/>
                <w:szCs w:val="20"/>
                <w:u w:val="single"/>
              </w:rPr>
              <w:t>контроля за</w:t>
            </w:r>
            <w:proofErr w:type="gramEnd"/>
            <w:r w:rsidR="009F5EF2" w:rsidRPr="009F5EF2">
              <w:rPr>
                <w:b/>
                <w:sz w:val="20"/>
                <w:szCs w:val="20"/>
                <w:u w:val="single"/>
              </w:rPr>
              <w:t xml:space="preserve"> выполнением перевозчиком условий  муниципального контракта или свидетельства об осуществлении перевозок по маршруту регулярных перевозок по муниципальным маршрутам городского округа «город Клинцы Брянской области»</w:t>
            </w:r>
          </w:p>
          <w:p w:rsidR="00D04A2E" w:rsidRPr="00D04A2E" w:rsidRDefault="006E2ED1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1.4. Краткое описание проблемы, на решение которой направлен предлагаемый способ регулирования:</w:t>
            </w:r>
          </w:p>
          <w:p w:rsidR="00D04A2E" w:rsidRPr="00D04A2E" w:rsidRDefault="009F5EF2" w:rsidP="009F5E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9F5EF2">
              <w:rPr>
                <w:rFonts w:eastAsiaTheme="minorEastAsia"/>
                <w:b/>
                <w:sz w:val="20"/>
                <w:szCs w:val="20"/>
                <w:u w:val="single"/>
              </w:rPr>
              <w:t>нарушение юридическими лицами, индивидуальными предпринимателями и участниками простого товарищества условий муниципального контракта или свидетельства об осуществлении перевозок пассажиров по маршруту регулярных перевозок в процессе осуществления своей деятельности требований, установленных муниципальными правовыми актами в сфере соблюдения условий организации регулярных перевозок</w:t>
            </w:r>
            <w:proofErr w:type="gramStart"/>
            <w:r w:rsidRPr="009F5EF2">
              <w:rPr>
                <w:rFonts w:eastAsiaTheme="minorEastAsia"/>
                <w:b/>
                <w:sz w:val="20"/>
                <w:szCs w:val="20"/>
                <w:u w:val="single"/>
              </w:rPr>
              <w:t>.</w:t>
            </w:r>
            <w:proofErr w:type="gramEnd"/>
            <w:r w:rsidR="00A355BF" w:rsidRPr="00A355BF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</w:t>
            </w:r>
            <w:proofErr w:type="gramStart"/>
            <w:r w:rsidR="00D04A2E" w:rsidRPr="00D04A2E">
              <w:rPr>
                <w:rFonts w:eastAsiaTheme="minorEastAsia"/>
                <w:sz w:val="16"/>
                <w:szCs w:val="16"/>
              </w:rPr>
              <w:t>м</w:t>
            </w:r>
            <w:proofErr w:type="gramEnd"/>
            <w:r w:rsidR="00D04A2E" w:rsidRPr="00D04A2E">
              <w:rPr>
                <w:rFonts w:eastAsiaTheme="minorEastAsia"/>
                <w:sz w:val="16"/>
                <w:szCs w:val="16"/>
              </w:rPr>
              <w:t>есто для текстового описания)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1.5. Основание для разработки проекта акта:</w:t>
            </w:r>
          </w:p>
          <w:p w:rsidR="00D04A2E" w:rsidRPr="00D04A2E" w:rsidRDefault="009F5EF2" w:rsidP="001C02B4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16"/>
                <w:szCs w:val="16"/>
              </w:rPr>
            </w:pPr>
            <w:proofErr w:type="gramStart"/>
            <w:r w:rsidRPr="009F5EF2">
              <w:rPr>
                <w:rFonts w:eastAsiaTheme="minorEastAsia"/>
                <w:b/>
                <w:sz w:val="20"/>
                <w:szCs w:val="20"/>
                <w:u w:val="single"/>
              </w:rPr>
              <w:t>Федеральными законами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от 06.10.2003 № 131-ФЗ «Об общих принципах организации местного самоуправления в Российской Федерации», Закона Брянской области от 03.07.2010 № 54-З «Об организации транспортного обслуживания населения на территории Брянской области», Уставом</w:t>
            </w:r>
            <w:proofErr w:type="gramEnd"/>
            <w:r w:rsidRPr="009F5EF2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городского округа «город Клинцы Брянской области», принятым Решением Клинцовского городского Совета народных депутатов от 07.11.2008 № 3-1/595</w:t>
            </w:r>
            <w:r w:rsidR="004A2C69" w:rsidRPr="004A2C69">
              <w:rPr>
                <w:rFonts w:eastAsiaTheme="minorEastAsia"/>
                <w:b/>
                <w:sz w:val="20"/>
                <w:szCs w:val="20"/>
                <w:u w:val="single"/>
              </w:rPr>
              <w:t>,</w:t>
            </w:r>
            <w:r w:rsidR="00D46A69"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1.6. Краткое описание целей предлагаемого регулирования:</w:t>
            </w:r>
          </w:p>
          <w:p w:rsidR="009F5EF2" w:rsidRPr="009F5EF2" w:rsidRDefault="009F5EF2" w:rsidP="009F5E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9F5EF2">
              <w:rPr>
                <w:rFonts w:eastAsiaTheme="minorEastAsia"/>
                <w:b/>
                <w:sz w:val="20"/>
                <w:szCs w:val="20"/>
                <w:u w:val="single"/>
              </w:rPr>
              <w:t></w:t>
            </w:r>
            <w:r w:rsidRPr="009F5EF2">
              <w:rPr>
                <w:rFonts w:eastAsiaTheme="minorEastAsia"/>
                <w:b/>
                <w:sz w:val="20"/>
                <w:szCs w:val="20"/>
                <w:u w:val="single"/>
              </w:rPr>
              <w:tab/>
              <w:t>обеспечение соблюдения законодательства, нормативно-правовых актов в сфере транспортного обслуживания населения;</w:t>
            </w:r>
          </w:p>
          <w:p w:rsidR="00D04A2E" w:rsidRPr="00D04A2E" w:rsidRDefault="009F5EF2" w:rsidP="009F5E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9F5EF2">
              <w:rPr>
                <w:rFonts w:eastAsiaTheme="minorEastAsia"/>
                <w:b/>
                <w:sz w:val="20"/>
                <w:szCs w:val="20"/>
                <w:u w:val="single"/>
              </w:rPr>
              <w:t></w:t>
            </w:r>
            <w:r w:rsidRPr="009F5EF2">
              <w:rPr>
                <w:rFonts w:eastAsiaTheme="minorEastAsia"/>
                <w:b/>
                <w:sz w:val="20"/>
                <w:szCs w:val="20"/>
                <w:u w:val="single"/>
              </w:rPr>
              <w:tab/>
              <w:t>создание условий для добросовестной кон</w:t>
            </w:r>
            <w:r>
              <w:rPr>
                <w:rFonts w:eastAsiaTheme="minorEastAsia"/>
                <w:b/>
                <w:sz w:val="20"/>
                <w:szCs w:val="20"/>
                <w:u w:val="single"/>
              </w:rPr>
              <w:t>куренции среди юридических лиц,</w:t>
            </w:r>
            <w:r w:rsidRPr="009F5EF2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индивидуальных предпринимателей</w:t>
            </w:r>
            <w:r>
              <w:t xml:space="preserve"> </w:t>
            </w:r>
            <w:r>
              <w:rPr>
                <w:rFonts w:eastAsiaTheme="minorEastAsia"/>
                <w:b/>
                <w:sz w:val="20"/>
                <w:szCs w:val="20"/>
                <w:u w:val="single"/>
              </w:rPr>
              <w:t>и участников</w:t>
            </w:r>
            <w:r w:rsidRPr="009F5EF2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простого товарищества, осуществляющих деятельность в сфере регулярных перевозок на территории городского округа</w:t>
            </w:r>
            <w:r w:rsidR="00A355BF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1.7. Краткое описание предлагаемого способа регулирования:</w:t>
            </w:r>
          </w:p>
          <w:p w:rsidR="00D42E8B" w:rsidRPr="00D04A2E" w:rsidRDefault="00D46A69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_</w:t>
            </w:r>
            <w:r w:rsidR="00F932B5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проведение контрольных мероприятий в рамках действующего законодательства </w:t>
            </w:r>
          </w:p>
          <w:p w:rsidR="00D04A2E" w:rsidRPr="00D04A2E" w:rsidRDefault="00D42E8B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1.8. Контактная информация исполнителя разработчика: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45377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Ф.И.О., должность: </w:t>
            </w:r>
            <w:r w:rsidR="00453771">
              <w:rPr>
                <w:rFonts w:eastAsiaTheme="minorEastAsia"/>
                <w:b/>
                <w:sz w:val="20"/>
                <w:szCs w:val="20"/>
                <w:u w:val="single"/>
              </w:rPr>
              <w:t>Степаненко Наталья Петровна</w:t>
            </w:r>
            <w:r w:rsidR="00D42E8B" w:rsidRPr="00D42E8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– </w:t>
            </w:r>
            <w:r w:rsidR="00453771">
              <w:rPr>
                <w:rFonts w:eastAsiaTheme="minorEastAsia"/>
                <w:b/>
                <w:sz w:val="20"/>
                <w:szCs w:val="20"/>
                <w:u w:val="single"/>
              </w:rPr>
              <w:t>специалист</w:t>
            </w:r>
            <w:r w:rsidR="00D42E8B" w:rsidRPr="00D42E8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отдела экономического анализа, прогнозирования, торговли и потребительского рынка Клинцовской городской администрации. 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613C1B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Телефон, адрес электронной почты: </w:t>
            </w:r>
            <w:r w:rsidR="00453771">
              <w:rPr>
                <w:rFonts w:eastAsiaTheme="minorEastAsia"/>
                <w:b/>
                <w:sz w:val="20"/>
                <w:szCs w:val="20"/>
                <w:u w:val="single"/>
              </w:rPr>
              <w:t>8(48336)41298</w:t>
            </w:r>
            <w:r w:rsidR="00613C1B" w:rsidRPr="00613C1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, </w:t>
            </w:r>
            <w:hyperlink r:id="rId7" w:history="1">
              <w:r w:rsidR="00613C1B" w:rsidRPr="00613C1B">
                <w:rPr>
                  <w:rStyle w:val="a8"/>
                  <w:rFonts w:eastAsiaTheme="minorEastAsia"/>
                  <w:b/>
                  <w:sz w:val="20"/>
                  <w:szCs w:val="20"/>
                  <w:lang w:val="en-US"/>
                </w:rPr>
                <w:t>economika</w:t>
              </w:r>
              <w:r w:rsidR="00613C1B" w:rsidRPr="00613C1B">
                <w:rPr>
                  <w:rStyle w:val="a8"/>
                  <w:rFonts w:eastAsiaTheme="minorEastAsia"/>
                  <w:b/>
                  <w:sz w:val="20"/>
                  <w:szCs w:val="20"/>
                </w:rPr>
                <w:t>63@</w:t>
              </w:r>
              <w:r w:rsidR="00613C1B" w:rsidRPr="00613C1B">
                <w:rPr>
                  <w:rStyle w:val="a8"/>
                  <w:rFonts w:eastAsiaTheme="minorEastAsia"/>
                  <w:b/>
                  <w:sz w:val="20"/>
                  <w:szCs w:val="20"/>
                  <w:lang w:val="en-US"/>
                </w:rPr>
                <w:t>mail</w:t>
              </w:r>
              <w:r w:rsidR="00613C1B" w:rsidRPr="00613C1B">
                <w:rPr>
                  <w:rStyle w:val="a8"/>
                  <w:rFonts w:eastAsiaTheme="minorEastAsia"/>
                  <w:b/>
                  <w:sz w:val="20"/>
                  <w:szCs w:val="20"/>
                </w:rPr>
                <w:t>.</w:t>
              </w:r>
              <w:r w:rsidR="00613C1B" w:rsidRPr="00613C1B">
                <w:rPr>
                  <w:rStyle w:val="a8"/>
                  <w:rFonts w:eastAsiaTheme="minorEastAsia"/>
                  <w:b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2. Степень регулирующего воздействия проекта акта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0"/>
        <w:gridCol w:w="4141"/>
      </w:tblGrid>
      <w:tr w:rsidR="00D04A2E" w:rsidRPr="00D04A2E" w:rsidTr="007864C5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lastRenderedPageBreak/>
              <w:t>Степень регулирующего воздействия проекта акта: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высокая / </w:t>
            </w:r>
            <w:r w:rsidRPr="00F932B5">
              <w:rPr>
                <w:rFonts w:eastAsiaTheme="minorEastAsia"/>
                <w:sz w:val="20"/>
                <w:szCs w:val="20"/>
              </w:rPr>
              <w:t>средняя</w:t>
            </w:r>
            <w:r w:rsidRPr="00D04A2E">
              <w:rPr>
                <w:rFonts w:eastAsiaTheme="minorEastAsia"/>
                <w:sz w:val="20"/>
                <w:szCs w:val="20"/>
              </w:rPr>
              <w:t xml:space="preserve"> / </w:t>
            </w:r>
            <w:r w:rsidRPr="00F932B5">
              <w:rPr>
                <w:rFonts w:eastAsiaTheme="minorEastAsia"/>
                <w:b/>
                <w:sz w:val="20"/>
                <w:szCs w:val="20"/>
                <w:u w:val="single"/>
              </w:rPr>
              <w:t>низкая</w:t>
            </w:r>
          </w:p>
        </w:tc>
      </w:tr>
      <w:tr w:rsidR="00D04A2E" w:rsidRPr="00D04A2E" w:rsidTr="007864C5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Обоснование отнесения проекта акта к определенной степени регулирующего воздействия:</w:t>
            </w:r>
          </w:p>
          <w:p w:rsidR="00D04A2E" w:rsidRPr="00D04A2E" w:rsidRDefault="00F932B5" w:rsidP="00E32A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F932B5">
              <w:rPr>
                <w:rFonts w:eastAsiaTheme="minorEastAsia"/>
                <w:b/>
                <w:sz w:val="20"/>
                <w:szCs w:val="20"/>
                <w:u w:val="single"/>
              </w:rPr>
              <w:t>проект акта не содержит положения содержащие запреты и огр</w:t>
            </w:r>
            <w:r>
              <w:rPr>
                <w:rFonts w:eastAsiaTheme="minorEastAsia"/>
                <w:b/>
                <w:sz w:val="20"/>
                <w:szCs w:val="20"/>
                <w:u w:val="single"/>
              </w:rPr>
              <w:t>аничения для юридических лиц,</w:t>
            </w:r>
            <w:r w:rsidRPr="00F932B5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индивидуальных предпринимателей</w:t>
            </w:r>
            <w:r>
              <w:t xml:space="preserve"> </w:t>
            </w:r>
            <w:r>
              <w:rPr>
                <w:rFonts w:eastAsiaTheme="minorEastAsia"/>
                <w:b/>
                <w:sz w:val="20"/>
                <w:szCs w:val="20"/>
                <w:u w:val="single"/>
              </w:rPr>
              <w:t>и участников</w:t>
            </w:r>
            <w:r w:rsidRPr="00F932B5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простого товарищества или способствующих их установлению, а также положения, приводящие к возникновению расходов юридических лиц или индивидуальных предпринимателей в сфере предпринимательской  деятельности, а также не содержит </w:t>
            </w:r>
            <w:proofErr w:type="gramStart"/>
            <w:r w:rsidRPr="00F932B5">
              <w:rPr>
                <w:rFonts w:eastAsiaTheme="minorEastAsia"/>
                <w:b/>
                <w:sz w:val="20"/>
                <w:szCs w:val="20"/>
                <w:u w:val="single"/>
              </w:rPr>
              <w:t>положения</w:t>
            </w:r>
            <w:proofErr w:type="gramEnd"/>
            <w:r w:rsidRPr="00F932B5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изменяющие ранее предусмотренные законодательством обязанности, запреты и ограничения для юридических лиц или индивидуальных предпринимателей или способствующих их установлению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453771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3. </w:t>
      </w:r>
      <w:r w:rsidR="00D04A2E" w:rsidRPr="00D04A2E">
        <w:rPr>
          <w:rFonts w:eastAsiaTheme="minorEastAsia"/>
          <w:sz w:val="20"/>
          <w:szCs w:val="20"/>
        </w:rPr>
        <w:t>Описание проблемы, на решение которой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направлен предлагаемый способ регулирования,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оценка негативных эффектов, возникающих в связи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с наличием рассматриваемой проблемы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3.1. 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D04A2E" w:rsidRPr="00D04A2E" w:rsidRDefault="00F932B5" w:rsidP="004A2C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F932B5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нарушение юридическими лицами, индивидуальными предпринимателями и участниками простого товарищества условий муниципального контракта или свидетельства об осуществлении перевозок пассажиров по маршруту регулярных перевозок в процессе осуществления своей деятельности требований, установленных муниципальными правовыми актами в сфере соблюдения условий организации регулярных перевозок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3.2. Негативные эффекты, возникающие в связи с наличием проблемы:</w:t>
            </w:r>
          </w:p>
          <w:p w:rsidR="00D04A2E" w:rsidRPr="00D04A2E" w:rsidRDefault="007D4F98" w:rsidP="007D4F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  <w:r w:rsidR="008273B9" w:rsidRPr="008273B9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</w:t>
            </w:r>
            <w:r w:rsidR="004A6C04"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3.3.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D04A2E" w:rsidRPr="00D04A2E" w:rsidRDefault="004A6C04" w:rsidP="004A6C04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4A6C0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Не </w:t>
            </w:r>
            <w:proofErr w:type="gramStart"/>
            <w:r w:rsidRPr="004A6C04">
              <w:rPr>
                <w:rFonts w:eastAsiaTheme="minorEastAsia"/>
                <w:b/>
                <w:sz w:val="20"/>
                <w:szCs w:val="20"/>
                <w:u w:val="single"/>
              </w:rPr>
              <w:t>установлены</w:t>
            </w:r>
            <w:proofErr w:type="gramEnd"/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22D74">
              <w:rPr>
                <w:rFonts w:eastAsiaTheme="minorEastAsia"/>
                <w:sz w:val="20"/>
                <w:szCs w:val="20"/>
              </w:rPr>
              <w:t>3.4. Описание условий, при которых проблема может быть решена в целом без вмешательства со стороны государства:</w:t>
            </w:r>
          </w:p>
          <w:p w:rsidR="00D04A2E" w:rsidRPr="00222D74" w:rsidRDefault="00222D74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t>Отсутствуют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22D74">
              <w:rPr>
                <w:rFonts w:eastAsiaTheme="minorEastAsia"/>
                <w:sz w:val="20"/>
                <w:szCs w:val="20"/>
              </w:rPr>
              <w:t>3.5. Источники данных:</w:t>
            </w:r>
          </w:p>
          <w:p w:rsidR="00D04A2E" w:rsidRPr="00222D74" w:rsidRDefault="00222D7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222D74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22D74">
              <w:rPr>
                <w:rFonts w:eastAsiaTheme="minorEastAsia"/>
                <w:sz w:val="20"/>
                <w:szCs w:val="20"/>
              </w:rPr>
              <w:t>3.6. Иная информация о проблеме:</w:t>
            </w:r>
          </w:p>
          <w:p w:rsidR="00D04A2E" w:rsidRPr="00222D74" w:rsidRDefault="00222D7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222D74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4. Анализ опыта других муниципальных образований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в соответствующих сферах деятельности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22D74">
              <w:rPr>
                <w:rFonts w:eastAsiaTheme="minorEastAsia"/>
                <w:sz w:val="20"/>
                <w:szCs w:val="20"/>
              </w:rPr>
              <w:t xml:space="preserve">4.1. Опыт других муниципальных образований в соответствующих сферах деятельности: </w:t>
            </w:r>
          </w:p>
          <w:p w:rsidR="003A0121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3A0121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приняты аналогичные нормативно-правовые акты </w:t>
            </w:r>
          </w:p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222D74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22D74">
              <w:rPr>
                <w:rFonts w:eastAsiaTheme="minorEastAsia"/>
                <w:sz w:val="20"/>
                <w:szCs w:val="20"/>
              </w:rPr>
              <w:t>4.2. Источники данных:</w:t>
            </w:r>
          </w:p>
          <w:p w:rsidR="003A0121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3A0121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средства официального опубликования нормативно-правовых актов </w:t>
            </w:r>
          </w:p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222D74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bookmarkStart w:id="1" w:name="Par223"/>
      <w:bookmarkEnd w:id="1"/>
      <w:r w:rsidRPr="00D04A2E">
        <w:rPr>
          <w:rFonts w:eastAsiaTheme="minorEastAsia"/>
          <w:sz w:val="20"/>
          <w:szCs w:val="20"/>
        </w:rPr>
        <w:t>5. Цели предлагаемого регулирования и их соответствие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принципам правового регулирования, программным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документам Президента Российской Федерации,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Правительства Российской Федерации, Губернатора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Брянской области, Правительства Брянской области,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Клинцовского городского Совета народных депутатов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lastRenderedPageBreak/>
        <w:t>и Клинцовской городской администрации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8"/>
        <w:gridCol w:w="3403"/>
      </w:tblGrid>
      <w:tr w:rsidR="00D04A2E" w:rsidRPr="00D04A2E" w:rsidTr="003A0121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5.1. Цели предлагаемого регулирования: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5.2. Установленные сроки достижения целей предлагаемого регулирования:</w:t>
            </w:r>
          </w:p>
        </w:tc>
      </w:tr>
      <w:tr w:rsidR="003A0121" w:rsidRPr="00D04A2E" w:rsidTr="003A0121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5" w:rsidRPr="00F932B5" w:rsidRDefault="00F932B5" w:rsidP="00F932B5">
            <w:pPr>
              <w:rPr>
                <w:sz w:val="20"/>
                <w:szCs w:val="20"/>
              </w:rPr>
            </w:pPr>
            <w:r w:rsidRPr="00F932B5">
              <w:rPr>
                <w:sz w:val="20"/>
                <w:szCs w:val="20"/>
              </w:rPr>
              <w:t>обеспечение соблюдения законодательства, нормативно-правовых актов в сфере транспортного обслуживания населения;</w:t>
            </w:r>
          </w:p>
          <w:p w:rsidR="003A0121" w:rsidRPr="003A0121" w:rsidRDefault="00F932B5" w:rsidP="00F932B5">
            <w:pPr>
              <w:rPr>
                <w:sz w:val="20"/>
                <w:szCs w:val="20"/>
              </w:rPr>
            </w:pPr>
            <w:r w:rsidRPr="00F932B5">
              <w:rPr>
                <w:sz w:val="20"/>
                <w:szCs w:val="20"/>
              </w:rPr>
              <w:t>создание условий для добросовестной конкуренции среди юридических лиц, индивидуальных предпринимателей и участников простого товарищества, осуществляющих деятельность в сфере регулярных перевозок на территории городского округа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1" w:rsidRPr="002464DC" w:rsidRDefault="00884C27" w:rsidP="007864C5">
            <w:pPr>
              <w:rPr>
                <w:sz w:val="20"/>
                <w:szCs w:val="20"/>
              </w:rPr>
            </w:pPr>
            <w:r w:rsidRPr="002464DC">
              <w:rPr>
                <w:sz w:val="20"/>
                <w:szCs w:val="20"/>
              </w:rPr>
              <w:t>постоянно</w:t>
            </w:r>
          </w:p>
          <w:p w:rsidR="003A0121" w:rsidRPr="002464DC" w:rsidRDefault="003A0121" w:rsidP="007864C5">
            <w:pPr>
              <w:rPr>
                <w:sz w:val="20"/>
                <w:szCs w:val="20"/>
              </w:rPr>
            </w:pPr>
          </w:p>
        </w:tc>
      </w:tr>
      <w:tr w:rsidR="003A0121" w:rsidRPr="00D04A2E" w:rsidTr="003A012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1" w:rsidRPr="00D04A2E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5.3.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Брянской области, Правительства Брянской области, Клинцовского городского Совета народных депутатов и Клинцовской городской администрации:</w:t>
            </w:r>
          </w:p>
          <w:p w:rsidR="003A0121" w:rsidRPr="00222D74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Нет </w:t>
            </w:r>
          </w:p>
          <w:p w:rsidR="003A0121" w:rsidRPr="00D04A2E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3A0121" w:rsidRPr="00D04A2E" w:rsidTr="003A012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1" w:rsidRPr="00D04A2E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5.4. Иная информация о целях предлагаемого регулирования:</w:t>
            </w:r>
          </w:p>
          <w:p w:rsidR="003A0121" w:rsidRPr="00222D74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Отсутствует </w:t>
            </w:r>
          </w:p>
          <w:p w:rsidR="003A0121" w:rsidRPr="00D04A2E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6. Описание предлагаемого регулирования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 иных возможных способов решения проблемы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6.1. Описание предлагаемого способа решения проблемы и </w:t>
            </w:r>
            <w:proofErr w:type="gramStart"/>
            <w:r w:rsidRPr="00D04A2E">
              <w:rPr>
                <w:rFonts w:eastAsiaTheme="minorEastAsia"/>
                <w:sz w:val="20"/>
                <w:szCs w:val="20"/>
              </w:rPr>
              <w:t>преодоления</w:t>
            </w:r>
            <w:proofErr w:type="gramEnd"/>
            <w:r w:rsidRPr="00D04A2E">
              <w:rPr>
                <w:rFonts w:eastAsiaTheme="minorEastAsia"/>
                <w:sz w:val="20"/>
                <w:szCs w:val="20"/>
              </w:rPr>
              <w:t xml:space="preserve"> связанных с ней негативных эффектов:</w:t>
            </w:r>
          </w:p>
          <w:p w:rsidR="00A36130" w:rsidRDefault="00AC54CA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AC54CA">
              <w:rPr>
                <w:rFonts w:eastAsiaTheme="minorEastAsia"/>
                <w:b/>
                <w:sz w:val="20"/>
                <w:szCs w:val="20"/>
                <w:u w:val="single"/>
              </w:rPr>
              <w:t>проведение контрольных мероприятий в рамках действующего законодательства</w:t>
            </w:r>
            <w:r w:rsidR="00A36130" w:rsidRPr="00A36130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. </w:t>
            </w:r>
          </w:p>
          <w:p w:rsidR="00D04A2E" w:rsidRPr="00D04A2E" w:rsidRDefault="009415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6.2. 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D04A2E" w:rsidRPr="00222D74" w:rsidRDefault="00222D7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6.3. Обоснование выбора предлагаемого способа решения проблемы:</w:t>
            </w:r>
          </w:p>
          <w:p w:rsidR="00D04A2E" w:rsidRPr="00D04A2E" w:rsidRDefault="004027FD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п</w:t>
            </w:r>
            <w:r w:rsidRPr="004027FD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овышение качества предоставления муниципальной услуги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6.4. Иная информация о предлагаемом способе решения проблемы:</w:t>
            </w:r>
          </w:p>
          <w:p w:rsidR="00D04A2E" w:rsidRPr="00574EB2" w:rsidRDefault="00574EB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574EB2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Отсутствует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bookmarkStart w:id="2" w:name="Par260"/>
      <w:bookmarkEnd w:id="2"/>
      <w:r w:rsidRPr="00D04A2E">
        <w:rPr>
          <w:rFonts w:eastAsiaTheme="minorEastAsia"/>
          <w:sz w:val="20"/>
          <w:szCs w:val="20"/>
        </w:rPr>
        <w:t xml:space="preserve">7. </w:t>
      </w:r>
      <w:proofErr w:type="gramStart"/>
      <w:r w:rsidRPr="00D04A2E">
        <w:rPr>
          <w:rFonts w:eastAsiaTheme="minorEastAsia"/>
          <w:sz w:val="20"/>
          <w:szCs w:val="20"/>
        </w:rPr>
        <w:t>Основные группы субъектов предпринимательской</w:t>
      </w:r>
      <w:proofErr w:type="gramEnd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 инвестиционной деятельности, иные заинтересованные лица,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proofErr w:type="gramStart"/>
      <w:r w:rsidRPr="00D04A2E">
        <w:rPr>
          <w:rFonts w:eastAsiaTheme="minorEastAsia"/>
          <w:sz w:val="20"/>
          <w:szCs w:val="20"/>
        </w:rPr>
        <w:t>интересы</w:t>
      </w:r>
      <w:proofErr w:type="gramEnd"/>
      <w:r w:rsidRPr="00D04A2E">
        <w:rPr>
          <w:rFonts w:eastAsiaTheme="minorEastAsia"/>
          <w:sz w:val="20"/>
          <w:szCs w:val="20"/>
        </w:rPr>
        <w:t xml:space="preserve"> которых будут затронуты предлагаемым правовым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регулированием, оценка количества таких субъектов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4111"/>
      </w:tblGrid>
      <w:tr w:rsidR="00D04A2E" w:rsidRPr="00D04A2E" w:rsidTr="00A3613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7.1. Группа участников отношений: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7.2. Оценка количества участников отношений:</w:t>
            </w:r>
          </w:p>
        </w:tc>
      </w:tr>
      <w:tr w:rsidR="00D04A2E" w:rsidRPr="00D04A2E" w:rsidTr="00A3613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A36130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A36130">
              <w:rPr>
                <w:rFonts w:eastAsiaTheme="minorEastAsia"/>
                <w:sz w:val="20"/>
                <w:szCs w:val="20"/>
              </w:rPr>
              <w:t>Индивидуальные предприниматели и юридические лица, имеющие лицензию на осуществление пассажирских перевозок на территории РФ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1C02B4" w:rsidP="00150A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22</w:t>
            </w:r>
          </w:p>
        </w:tc>
      </w:tr>
      <w:tr w:rsidR="00D04A2E" w:rsidRPr="00D04A2E" w:rsidTr="00A36130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7.3. Источники данных:</w:t>
            </w:r>
          </w:p>
          <w:p w:rsidR="00A36130" w:rsidRDefault="00A36130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A36130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список перевозчиков, осуществляющих свою деятельность на </w:t>
            </w:r>
            <w:r w:rsidR="00AC54CA">
              <w:rPr>
                <w:rFonts w:eastAsiaTheme="minorEastAsia"/>
                <w:b/>
                <w:sz w:val="20"/>
                <w:szCs w:val="20"/>
                <w:u w:val="single"/>
              </w:rPr>
              <w:t>муниципальных</w:t>
            </w:r>
            <w:r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маршрутах городского округа «город Клинцы Брянской области»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bookmarkStart w:id="3" w:name="Par275"/>
      <w:bookmarkEnd w:id="3"/>
      <w:r w:rsidRPr="00D04A2E">
        <w:rPr>
          <w:rFonts w:eastAsiaTheme="minorEastAsia"/>
          <w:sz w:val="20"/>
          <w:szCs w:val="20"/>
        </w:rPr>
        <w:t>8. Новые функции, полномочия, обязанности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 права исполнительно-распорядительных органов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lastRenderedPageBreak/>
        <w:t>местного самоуправления или их изменение,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а также порядок их реализации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977"/>
        <w:gridCol w:w="3119"/>
      </w:tblGrid>
      <w:tr w:rsidR="00D04A2E" w:rsidRPr="00D04A2E" w:rsidTr="007E72E1"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8.1.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8.2.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8.3.</w:t>
            </w:r>
          </w:p>
        </w:tc>
      </w:tr>
      <w:tr w:rsidR="00D04A2E" w:rsidRPr="00D04A2E" w:rsidTr="007E72E1"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Описание новых или изменения существующих функций, полномочий, обязанностей или прав: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Порядок реализации: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Оценка изменения трудозатрат и (или) потребностей в иных ресурсах:</w:t>
            </w:r>
          </w:p>
        </w:tc>
      </w:tr>
      <w:tr w:rsidR="007E72E1" w:rsidRPr="00D04A2E" w:rsidTr="007E72E1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E1" w:rsidRPr="007E72E1" w:rsidRDefault="007A7098" w:rsidP="0078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E1" w:rsidRPr="007E72E1" w:rsidRDefault="007E72E1" w:rsidP="007864C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E1" w:rsidRPr="007E72E1" w:rsidRDefault="007E72E1" w:rsidP="007864C5">
            <w:pPr>
              <w:rPr>
                <w:sz w:val="20"/>
                <w:szCs w:val="20"/>
              </w:rPr>
            </w:pP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9. Оценка соответствующих расходов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(возможных поступлений) бюджета городского округа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1"/>
        <w:gridCol w:w="3413"/>
        <w:gridCol w:w="2917"/>
      </w:tblGrid>
      <w:tr w:rsidR="00D04A2E" w:rsidRPr="00D04A2E" w:rsidTr="007864C5"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9.1.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9.2.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9.3.</w:t>
            </w:r>
          </w:p>
        </w:tc>
      </w:tr>
      <w:tr w:rsidR="00D04A2E" w:rsidRPr="00D04A2E" w:rsidTr="007864C5"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Наименование новой или изменяемой функции, полномочия, обязанности или права </w:t>
            </w:r>
            <w:hyperlink w:anchor="Par490" w:tooltip="&lt;1&gt; Указываются данные из раздела 8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&lt;1&gt;</w:t>
              </w:r>
            </w:hyperlink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Описание видов расходов (возможных поступлений) бюджета городского округа:</w:t>
            </w:r>
          </w:p>
        </w:tc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Количественная оценка расходов (возможных поступлений):</w:t>
            </w:r>
          </w:p>
        </w:tc>
      </w:tr>
      <w:tr w:rsidR="00D04A2E" w:rsidRPr="00D04A2E" w:rsidTr="007864C5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9.4. Наименование органа </w:t>
            </w:r>
            <w:hyperlink w:anchor="Par491" w:tooltip="&lt;2&gt; Указываются данные из раздела 8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&lt;2&gt;</w:t>
              </w:r>
            </w:hyperlink>
            <w:r w:rsidR="00535DC8">
              <w:rPr>
                <w:rFonts w:eastAsiaTheme="minorEastAsia"/>
                <w:sz w:val="20"/>
                <w:szCs w:val="20"/>
              </w:rPr>
              <w:t>: бюджет городского округа «город Клинцы Брянской области»</w:t>
            </w:r>
          </w:p>
        </w:tc>
      </w:tr>
      <w:tr w:rsidR="00D04A2E" w:rsidRPr="00D04A2E" w:rsidTr="007864C5"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D04A2E" w:rsidP="007A7098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color w:val="FF0000"/>
                <w:sz w:val="20"/>
                <w:szCs w:val="20"/>
              </w:rPr>
            </w:pPr>
            <w:r w:rsidRPr="002464DC">
              <w:rPr>
                <w:rFonts w:eastAsiaTheme="minorEastAsia"/>
                <w:sz w:val="20"/>
                <w:szCs w:val="20"/>
              </w:rPr>
              <w:t xml:space="preserve">9.5. </w:t>
            </w:r>
            <w:r w:rsidR="007A7098" w:rsidRPr="007A7098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2464DC" w:rsidP="002464DC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464DC">
              <w:rPr>
                <w:rFonts w:eastAsiaTheme="minorEastAsia"/>
                <w:sz w:val="20"/>
                <w:szCs w:val="20"/>
              </w:rPr>
              <w:t>9.</w:t>
            </w:r>
            <w:r w:rsidR="00AC54CA">
              <w:rPr>
                <w:rFonts w:eastAsiaTheme="minorEastAsia"/>
                <w:sz w:val="20"/>
                <w:szCs w:val="20"/>
              </w:rPr>
              <w:t>6. Единовременные расходы в 2020</w:t>
            </w:r>
            <w:r w:rsidR="00D04A2E" w:rsidRPr="002464DC">
              <w:rPr>
                <w:rFonts w:eastAsiaTheme="minorEastAsia"/>
                <w:sz w:val="20"/>
                <w:szCs w:val="20"/>
              </w:rPr>
              <w:t xml:space="preserve"> (год возникновения):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7A7098" w:rsidRDefault="007A7098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7A7098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</w:tc>
      </w:tr>
      <w:tr w:rsidR="00D04A2E" w:rsidRPr="00D04A2E" w:rsidTr="007864C5"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535DC8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464DC">
              <w:rPr>
                <w:rFonts w:eastAsiaTheme="minorEastAsia"/>
                <w:sz w:val="20"/>
                <w:szCs w:val="20"/>
              </w:rPr>
              <w:t>9.7. Периодические расходы за период ____________: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9415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464DC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Нет </w:t>
            </w:r>
          </w:p>
        </w:tc>
      </w:tr>
      <w:tr w:rsidR="00D04A2E" w:rsidRPr="00D04A2E" w:rsidTr="007864C5"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535DC8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464DC">
              <w:rPr>
                <w:rFonts w:eastAsiaTheme="minorEastAsia"/>
                <w:sz w:val="20"/>
                <w:szCs w:val="20"/>
              </w:rPr>
              <w:t>9.8. Возможные поступления за период ___________: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9415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464DC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Нет </w:t>
            </w:r>
          </w:p>
        </w:tc>
      </w:tr>
      <w:tr w:rsidR="00D04A2E" w:rsidRPr="00D04A2E" w:rsidTr="007864C5"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9.9. Итого единовременные расходы: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2E" w:rsidRPr="007A7098" w:rsidRDefault="007A7098" w:rsidP="009415D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7A7098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</w:tc>
      </w:tr>
      <w:tr w:rsidR="00D04A2E" w:rsidRPr="00D04A2E" w:rsidTr="007864C5"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9.10. Итого периодические расходы за год: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9415D6" w:rsidP="009415D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9415D6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</w:tc>
      </w:tr>
      <w:tr w:rsidR="00D04A2E" w:rsidRPr="00D04A2E" w:rsidTr="007864C5"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9.11. Итого возможные поступления за год: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9415D6" w:rsidP="009415D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9415D6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Нет </w:t>
            </w:r>
          </w:p>
        </w:tc>
      </w:tr>
      <w:tr w:rsidR="00D04A2E" w:rsidRPr="00D04A2E" w:rsidTr="007864C5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DA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9.12. Иные сведения о расходах (возможных поступлениях) бюджета городского округа: </w:t>
            </w:r>
          </w:p>
          <w:p w:rsidR="00D04A2E" w:rsidRPr="00D04A2E" w:rsidRDefault="007A709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C8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9.13. Источники данных: </w:t>
            </w:r>
            <w:r w:rsidR="00535DC8" w:rsidRPr="00535DC8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экспертные оценки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bookmarkStart w:id="4" w:name="Par322"/>
      <w:bookmarkEnd w:id="4"/>
      <w:r w:rsidRPr="00D04A2E">
        <w:rPr>
          <w:rFonts w:eastAsiaTheme="minorEastAsia"/>
          <w:sz w:val="20"/>
          <w:szCs w:val="20"/>
        </w:rPr>
        <w:t>10. Новые обязанности или ограничения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для субъектов </w:t>
      </w:r>
      <w:proofErr w:type="gramStart"/>
      <w:r w:rsidRPr="00D04A2E">
        <w:rPr>
          <w:rFonts w:eastAsiaTheme="minorEastAsia"/>
          <w:sz w:val="20"/>
          <w:szCs w:val="20"/>
        </w:rPr>
        <w:t>предпринимательской</w:t>
      </w:r>
      <w:proofErr w:type="gramEnd"/>
      <w:r w:rsidRPr="00D04A2E">
        <w:rPr>
          <w:rFonts w:eastAsiaTheme="minorEastAsia"/>
          <w:sz w:val="20"/>
          <w:szCs w:val="20"/>
        </w:rPr>
        <w:t xml:space="preserve"> и инвестиционной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деятельности либо изменение содержания </w:t>
      </w:r>
      <w:proofErr w:type="gramStart"/>
      <w:r w:rsidRPr="00D04A2E">
        <w:rPr>
          <w:rFonts w:eastAsiaTheme="minorEastAsia"/>
          <w:sz w:val="20"/>
          <w:szCs w:val="20"/>
        </w:rPr>
        <w:t>существующих</w:t>
      </w:r>
      <w:proofErr w:type="gramEnd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обязанностей и ограничений, а также порядок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организации их исполнения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3"/>
        <w:gridCol w:w="3709"/>
        <w:gridCol w:w="3359"/>
      </w:tblGrid>
      <w:tr w:rsidR="00D04A2E" w:rsidRPr="00D04A2E" w:rsidTr="000C7882"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10.1.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10.2.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10.3.</w:t>
            </w:r>
          </w:p>
        </w:tc>
      </w:tr>
      <w:tr w:rsidR="00D04A2E" w:rsidRPr="00D04A2E" w:rsidTr="000C7882">
        <w:tc>
          <w:tcPr>
            <w:tcW w:w="2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Группа участников отношений </w:t>
            </w:r>
            <w:hyperlink w:anchor="Par492" w:tooltip="&lt;3&gt; Указываются данные из раздела 7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&lt;3&gt;</w:t>
              </w:r>
            </w:hyperlink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3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Описание новых или изменения содержания существующих обязанностей и ограничений:</w:t>
            </w:r>
          </w:p>
        </w:tc>
        <w:tc>
          <w:tcPr>
            <w:tcW w:w="3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Порядок организации исполнения обязанностей и ограничений:</w:t>
            </w:r>
          </w:p>
        </w:tc>
      </w:tr>
      <w:tr w:rsidR="000C7882" w:rsidRPr="00D04A2E" w:rsidTr="000C7882"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82" w:rsidRPr="00D04A2E" w:rsidRDefault="00F5475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F54754">
              <w:rPr>
                <w:rFonts w:eastAsiaTheme="minorEastAsia"/>
                <w:sz w:val="20"/>
                <w:szCs w:val="20"/>
              </w:rPr>
              <w:t>(Группа участников отношений N)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884C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2464DC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0C7882" w:rsidRPr="00D04A2E" w:rsidTr="000C7882"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2464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0C7882" w:rsidRPr="00D04A2E" w:rsidTr="000C7882"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2464DC" w:rsidRDefault="000C7882" w:rsidP="002464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2464DC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11. Оценка расходов субъектов </w:t>
      </w:r>
      <w:proofErr w:type="gramStart"/>
      <w:r w:rsidRPr="00D04A2E">
        <w:rPr>
          <w:rFonts w:eastAsiaTheme="minorEastAsia"/>
          <w:sz w:val="20"/>
          <w:szCs w:val="20"/>
        </w:rPr>
        <w:t>предпринимательской</w:t>
      </w:r>
      <w:proofErr w:type="gramEnd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lastRenderedPageBreak/>
        <w:t xml:space="preserve">и инвестиционной деятельности, </w:t>
      </w:r>
      <w:proofErr w:type="gramStart"/>
      <w:r w:rsidRPr="00D04A2E">
        <w:rPr>
          <w:rFonts w:eastAsiaTheme="minorEastAsia"/>
          <w:sz w:val="20"/>
          <w:szCs w:val="20"/>
        </w:rPr>
        <w:t>связанных</w:t>
      </w:r>
      <w:proofErr w:type="gramEnd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с необходимостью соблюдения установленных обязанностей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или ограничений либо изменением содержания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таких обязанностей и ограничений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3"/>
        <w:gridCol w:w="3983"/>
        <w:gridCol w:w="3085"/>
      </w:tblGrid>
      <w:tr w:rsidR="00D04A2E" w:rsidRPr="00D04A2E" w:rsidTr="000C7882"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11.1.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11.2.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11.3.</w:t>
            </w:r>
          </w:p>
        </w:tc>
      </w:tr>
      <w:tr w:rsidR="00D04A2E" w:rsidRPr="00D04A2E" w:rsidTr="000C7882">
        <w:tc>
          <w:tcPr>
            <w:tcW w:w="2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Группа участников отношений </w:t>
            </w:r>
            <w:hyperlink w:anchor="Par493" w:tooltip="&lt;4&gt; Указываются данные из раздела 7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&lt;4&gt;</w:t>
              </w:r>
            </w:hyperlink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3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Описание новых или изменения содержания существующих обязанностей и ограничений </w:t>
            </w:r>
            <w:hyperlink w:anchor="Par494" w:tooltip="&lt;5&gt; Указываются данные из раздела 10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&lt;5&gt;</w:t>
              </w:r>
            </w:hyperlink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Описание и оценка видов расходов:</w:t>
            </w:r>
          </w:p>
        </w:tc>
      </w:tr>
      <w:tr w:rsidR="000C7882" w:rsidRPr="00D04A2E" w:rsidTr="000C7882"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82" w:rsidRPr="00D04A2E" w:rsidRDefault="00F5475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F54754">
              <w:rPr>
                <w:rFonts w:eastAsiaTheme="minorEastAsia"/>
                <w:sz w:val="20"/>
                <w:szCs w:val="20"/>
              </w:rPr>
              <w:t>(Группа участников отношений N)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185A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201CDA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  <w:u w:val="single"/>
              </w:rPr>
            </w:pPr>
          </w:p>
        </w:tc>
      </w:tr>
      <w:tr w:rsidR="000C7882" w:rsidRPr="00D04A2E" w:rsidTr="000C7882"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185A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0C7882" w:rsidRPr="00D04A2E" w:rsidTr="000C7882"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2464DC" w:rsidRDefault="000C7882" w:rsidP="00185A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D04A2E" w:rsidRPr="00D04A2E" w:rsidTr="000C7882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E21693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11.4. Источники данных:</w:t>
            </w:r>
            <w:r w:rsidR="00E21693"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F54754" w:rsidRPr="00F54754">
              <w:rPr>
                <w:rFonts w:eastAsiaTheme="minorEastAsia"/>
                <w:b/>
                <w:sz w:val="20"/>
                <w:szCs w:val="20"/>
              </w:rPr>
              <w:t>отсутствуют</w:t>
            </w:r>
            <w:r w:rsidR="00F54754">
              <w:rPr>
                <w:rFonts w:eastAsiaTheme="minorEastAsia"/>
                <w:sz w:val="16"/>
                <w:szCs w:val="16"/>
              </w:rPr>
              <w:t xml:space="preserve"> </w:t>
            </w: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12. Риски решения проблемы предложенным способом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регулирования и риски негативных последствий,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а также описание методов контроля эффективности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избранного способа достижения целей регулирования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5"/>
        <w:gridCol w:w="1749"/>
        <w:gridCol w:w="2829"/>
        <w:gridCol w:w="1968"/>
      </w:tblGrid>
      <w:tr w:rsidR="00D04A2E" w:rsidRPr="00D04A2E" w:rsidTr="00286509"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12.1.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12.2.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12.3.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12.4.</w:t>
            </w:r>
          </w:p>
        </w:tc>
      </w:tr>
      <w:tr w:rsidR="00D04A2E" w:rsidRPr="00D04A2E" w:rsidTr="00286509"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Оценки вероятности наступления рисков: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Методы </w:t>
            </w:r>
            <w:proofErr w:type="gramStart"/>
            <w:r w:rsidRPr="00D04A2E">
              <w:rPr>
                <w:rFonts w:eastAsiaTheme="minorEastAsia"/>
                <w:sz w:val="20"/>
                <w:szCs w:val="20"/>
              </w:rPr>
              <w:t>контроля эффективности избранного способа достижения целей регулирования</w:t>
            </w:r>
            <w:proofErr w:type="gramEnd"/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Степень контроля рисков:</w:t>
            </w:r>
          </w:p>
        </w:tc>
      </w:tr>
      <w:tr w:rsidR="00286509" w:rsidRPr="00D04A2E" w:rsidTr="0028650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D" w:rsidRPr="004029DD" w:rsidRDefault="004029DD" w:rsidP="004029DD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4029DD">
              <w:rPr>
                <w:sz w:val="20"/>
                <w:szCs w:val="20"/>
              </w:rPr>
              <w:t>- Риск привлечения лиц, допустивших нарушения, к ответственности.</w:t>
            </w:r>
          </w:p>
          <w:p w:rsidR="004029DD" w:rsidRDefault="004029DD" w:rsidP="004029DD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4029DD">
              <w:rPr>
                <w:sz w:val="20"/>
                <w:szCs w:val="20"/>
              </w:rPr>
              <w:t>- Риск прекращения осуществ</w:t>
            </w:r>
            <w:r>
              <w:rPr>
                <w:sz w:val="20"/>
                <w:szCs w:val="20"/>
              </w:rPr>
              <w:t>ления деятельности перевозчика</w:t>
            </w:r>
          </w:p>
          <w:p w:rsidR="004029DD" w:rsidRPr="004029DD" w:rsidRDefault="004029DD" w:rsidP="004029DD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4029DD">
              <w:rPr>
                <w:sz w:val="20"/>
                <w:szCs w:val="20"/>
              </w:rPr>
              <w:t>- Риски в связи с нарушением органом муниципального контроля (должностными лицами органа муниципального контроля) действующего законодательства, прав и/или законных интересов при проведении мероприятий по контролю.</w:t>
            </w:r>
          </w:p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Default="004029DD" w:rsidP="0078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</w:t>
            </w:r>
          </w:p>
          <w:p w:rsidR="004029DD" w:rsidRDefault="004029DD" w:rsidP="007864C5">
            <w:pPr>
              <w:rPr>
                <w:sz w:val="20"/>
                <w:szCs w:val="20"/>
              </w:rPr>
            </w:pPr>
          </w:p>
          <w:p w:rsidR="004029DD" w:rsidRDefault="004029DD" w:rsidP="007864C5">
            <w:pPr>
              <w:rPr>
                <w:sz w:val="20"/>
                <w:szCs w:val="20"/>
              </w:rPr>
            </w:pPr>
          </w:p>
          <w:p w:rsidR="004029DD" w:rsidRDefault="004029DD" w:rsidP="0078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</w:t>
            </w:r>
          </w:p>
          <w:p w:rsidR="004029DD" w:rsidRPr="00286509" w:rsidRDefault="004029DD" w:rsidP="0078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Низкая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4029DD" w:rsidP="0078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Default="004029DD" w:rsidP="0078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Низкая </w:t>
            </w:r>
          </w:p>
          <w:p w:rsidR="004029DD" w:rsidRDefault="004029DD" w:rsidP="007864C5">
            <w:pPr>
              <w:rPr>
                <w:sz w:val="20"/>
                <w:szCs w:val="20"/>
              </w:rPr>
            </w:pPr>
          </w:p>
          <w:p w:rsidR="004029DD" w:rsidRDefault="004029DD" w:rsidP="0078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Низкая</w:t>
            </w:r>
          </w:p>
          <w:p w:rsidR="004029DD" w:rsidRDefault="004029DD" w:rsidP="007864C5">
            <w:pPr>
              <w:rPr>
                <w:sz w:val="20"/>
                <w:szCs w:val="20"/>
              </w:rPr>
            </w:pPr>
          </w:p>
          <w:p w:rsidR="004029DD" w:rsidRPr="00286509" w:rsidRDefault="004029DD" w:rsidP="0078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Высокая </w:t>
            </w:r>
          </w:p>
        </w:tc>
      </w:tr>
      <w:tr w:rsidR="00D04A2E" w:rsidRPr="00D04A2E" w:rsidTr="00286509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12.5. Источники данных:</w:t>
            </w:r>
          </w:p>
          <w:p w:rsidR="00286509" w:rsidRDefault="00F54754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отсутствую</w:t>
            </w:r>
            <w:r w:rsidR="00E21693">
              <w:rPr>
                <w:rFonts w:eastAsiaTheme="minorEastAsia"/>
                <w:b/>
                <w:sz w:val="20"/>
                <w:szCs w:val="20"/>
                <w:u w:val="single"/>
              </w:rPr>
              <w:t>т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13. Предполагаемая дата вступления в силу проекта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акта, оценка необходимости установления переходного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периода и (или) отсрочки вступления в силу проекта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акта либо необходимость распространения предлагаемого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регулирования на ранее возникшие отношения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3"/>
        <w:gridCol w:w="890"/>
        <w:gridCol w:w="2344"/>
        <w:gridCol w:w="2504"/>
      </w:tblGrid>
      <w:tr w:rsidR="00D04A2E" w:rsidRPr="00D04A2E" w:rsidTr="007864C5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AC54C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13.1. Предполагаемая дата вступления в силу проекта акта: </w:t>
            </w:r>
            <w:r w:rsidR="00AC54CA">
              <w:rPr>
                <w:rFonts w:eastAsiaTheme="minorEastAsia"/>
                <w:sz w:val="20"/>
                <w:szCs w:val="20"/>
              </w:rPr>
              <w:t>июнь 2020</w:t>
            </w:r>
            <w:r w:rsidR="007D4F98">
              <w:rPr>
                <w:rFonts w:eastAsiaTheme="minorEastAsia"/>
                <w:sz w:val="20"/>
                <w:szCs w:val="20"/>
              </w:rPr>
              <w:t xml:space="preserve"> года</w:t>
            </w:r>
          </w:p>
        </w:tc>
      </w:tr>
      <w:tr w:rsidR="00D04A2E" w:rsidRPr="00D04A2E" w:rsidTr="007864C5"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13.2.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01CDA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_</w:t>
            </w:r>
            <w:r w:rsidR="00201CDA"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  <w:r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proofErr w:type="gramStart"/>
            <w:r w:rsidRPr="00D04A2E">
              <w:rPr>
                <w:rFonts w:eastAsiaTheme="minorEastAsia"/>
                <w:sz w:val="16"/>
                <w:szCs w:val="16"/>
              </w:rPr>
              <w:t>есть</w:t>
            </w:r>
            <w:proofErr w:type="gramEnd"/>
            <w:r w:rsidRPr="00D04A2E">
              <w:rPr>
                <w:rFonts w:eastAsiaTheme="minorEastAsia"/>
                <w:sz w:val="16"/>
                <w:szCs w:val="16"/>
              </w:rPr>
              <w:t>/нет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13.3. Срок (если есть необходимость):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___________________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(дней с момента принятия проекта нормативного правового акта)</w:t>
            </w:r>
          </w:p>
        </w:tc>
      </w:tr>
      <w:tr w:rsidR="00D04A2E" w:rsidRPr="00D04A2E" w:rsidTr="007864C5"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lastRenderedPageBreak/>
              <w:t>13.4.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01CDA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_</w:t>
            </w:r>
            <w:r w:rsidR="00201CDA"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  <w:r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proofErr w:type="gramStart"/>
            <w:r w:rsidRPr="00D04A2E">
              <w:rPr>
                <w:rFonts w:eastAsiaTheme="minorEastAsia"/>
                <w:sz w:val="16"/>
                <w:szCs w:val="16"/>
              </w:rPr>
              <w:t>есть</w:t>
            </w:r>
            <w:proofErr w:type="gramEnd"/>
            <w:r w:rsidRPr="00D04A2E">
              <w:rPr>
                <w:rFonts w:eastAsiaTheme="minorEastAsia"/>
                <w:sz w:val="16"/>
                <w:szCs w:val="16"/>
              </w:rPr>
              <w:t>/нет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13.5. Срок (если есть необходимость):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___________________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(дней до момента вступления в силу проекта нормативного правового акта)</w:t>
            </w:r>
          </w:p>
        </w:tc>
      </w:tr>
      <w:tr w:rsidR="00D04A2E" w:rsidRPr="00D04A2E" w:rsidTr="007864C5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13.6.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</w:p>
          <w:p w:rsidR="00D04A2E" w:rsidRPr="00201CDA" w:rsidRDefault="00201CDA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01CDA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Отсутствует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14. Необходимые для достижения </w:t>
      </w:r>
      <w:proofErr w:type="gramStart"/>
      <w:r w:rsidRPr="00D04A2E">
        <w:rPr>
          <w:rFonts w:eastAsiaTheme="minorEastAsia"/>
          <w:sz w:val="20"/>
          <w:szCs w:val="20"/>
        </w:rPr>
        <w:t>заявленных</w:t>
      </w:r>
      <w:proofErr w:type="gramEnd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целей регулирования организационно-технические,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методологические, информационные и иные мероприятия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5"/>
        <w:gridCol w:w="1483"/>
        <w:gridCol w:w="1655"/>
        <w:gridCol w:w="1665"/>
        <w:gridCol w:w="2013"/>
      </w:tblGrid>
      <w:tr w:rsidR="00D04A2E" w:rsidRPr="00D04A2E" w:rsidTr="00E2169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14.1. Мероприятия, необходимые для достижения целей регулирования: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14.2. Сроки мероприятий: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14.3. Описание ожидаемого результата: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14.4. Объем финансирования: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14.5. Источники финансирования:</w:t>
            </w:r>
          </w:p>
        </w:tc>
      </w:tr>
      <w:tr w:rsidR="00D04A2E" w:rsidRPr="00D04A2E" w:rsidTr="00E2169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B417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B41748">
              <w:rPr>
                <w:rFonts w:eastAsiaTheme="minorEastAsia"/>
                <w:sz w:val="20"/>
                <w:szCs w:val="20"/>
              </w:rPr>
              <w:t>Публикация постановления Клинцовской городской администрации</w:t>
            </w:r>
            <w:r>
              <w:t xml:space="preserve"> </w:t>
            </w:r>
            <w:r w:rsidR="00AC54CA" w:rsidRPr="00AC54CA">
              <w:rPr>
                <w:sz w:val="20"/>
                <w:szCs w:val="20"/>
              </w:rPr>
              <w:t xml:space="preserve">«Об утверждении Порядка осуществления </w:t>
            </w:r>
            <w:proofErr w:type="gramStart"/>
            <w:r w:rsidR="00AC54CA" w:rsidRPr="00AC54CA">
              <w:rPr>
                <w:sz w:val="20"/>
                <w:szCs w:val="20"/>
              </w:rPr>
              <w:t>контроля за</w:t>
            </w:r>
            <w:proofErr w:type="gramEnd"/>
            <w:r w:rsidR="00AC54CA" w:rsidRPr="00AC54CA">
              <w:rPr>
                <w:sz w:val="20"/>
                <w:szCs w:val="20"/>
              </w:rPr>
              <w:t xml:space="preserve"> выполнением перевозчиком условий  муниципального контракта или свидетельства об осуществлении перевозок по маршруту регулярных перевозок по муниципальным маршрутам городского округа «город Клинцы Брянской области»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B417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B41748">
              <w:rPr>
                <w:rFonts w:eastAsiaTheme="minorEastAsia"/>
                <w:sz w:val="20"/>
                <w:szCs w:val="20"/>
              </w:rPr>
              <w:t>в течение 3 дней с момента подписания постановления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B417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B41748">
              <w:rPr>
                <w:rFonts w:eastAsiaTheme="minorEastAsia"/>
                <w:sz w:val="20"/>
                <w:szCs w:val="20"/>
              </w:rPr>
              <w:t>Повышение качества предоставления муниципальной услуги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B417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B417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D04A2E" w:rsidRPr="00D04A2E" w:rsidTr="00E21693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AC54C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  <w:r w:rsidR="00E21693">
              <w:rPr>
                <w:rFonts w:eastAsiaTheme="minorEastAsia"/>
                <w:color w:val="FF0000"/>
                <w:sz w:val="20"/>
                <w:szCs w:val="20"/>
              </w:rPr>
              <w:t xml:space="preserve">  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15. Индикативные показатели, программы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мониторинга и иные способы (методы) оценки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достижения заявленных целей регулирования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5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0"/>
        <w:gridCol w:w="2241"/>
        <w:gridCol w:w="1244"/>
        <w:gridCol w:w="733"/>
        <w:gridCol w:w="3242"/>
      </w:tblGrid>
      <w:tr w:rsidR="00D04A2E" w:rsidRPr="00D04A2E" w:rsidTr="007864C5"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15.1.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15.2.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15.3.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15.4.</w:t>
            </w:r>
          </w:p>
        </w:tc>
      </w:tr>
      <w:tr w:rsidR="00D04A2E" w:rsidRPr="00D04A2E" w:rsidTr="007864C5"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Цели предлагаемого регулирования </w:t>
            </w:r>
            <w:hyperlink w:anchor="Par495" w:tooltip="&lt;6&gt; Указываются данные из раздела 5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&lt;6&gt;</w:t>
              </w:r>
            </w:hyperlink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Индикативные показатели: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Единицы измерения индикативных показателей:</w:t>
            </w:r>
          </w:p>
        </w:tc>
        <w:tc>
          <w:tcPr>
            <w:tcW w:w="3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Способы расчета индикативных показателей:</w:t>
            </w:r>
          </w:p>
        </w:tc>
      </w:tr>
      <w:tr w:rsidR="00F54754" w:rsidRPr="00D04A2E" w:rsidTr="007864C5"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A" w:rsidRPr="00AC54CA" w:rsidRDefault="00AC54CA" w:rsidP="00AC5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- </w:t>
            </w:r>
            <w:r w:rsidRPr="00AC54CA">
              <w:rPr>
                <w:rFonts w:eastAsiaTheme="minorEastAsia"/>
                <w:sz w:val="20"/>
                <w:szCs w:val="20"/>
              </w:rPr>
              <w:t>обеспечение соблюдения законодательства, нормативно-правовых актов в сфере транспортного обслуживания населения;</w:t>
            </w:r>
          </w:p>
          <w:p w:rsidR="00F54754" w:rsidRPr="00D04A2E" w:rsidRDefault="00AC54CA" w:rsidP="00AC5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- </w:t>
            </w:r>
            <w:r w:rsidRPr="00AC54CA">
              <w:rPr>
                <w:rFonts w:eastAsiaTheme="minorEastAsia"/>
                <w:sz w:val="20"/>
                <w:szCs w:val="20"/>
              </w:rPr>
              <w:t xml:space="preserve">создание условий для добросовестной конкуренции среди юридических лиц, индивидуальных предпринимателей и участников простого товарищества, </w:t>
            </w:r>
            <w:r w:rsidRPr="00AC54CA">
              <w:rPr>
                <w:rFonts w:eastAsiaTheme="minorEastAsia"/>
                <w:sz w:val="20"/>
                <w:szCs w:val="20"/>
              </w:rPr>
              <w:lastRenderedPageBreak/>
              <w:t>осуществляющих деятельность в сфере регулярных перевозок на территории городского округа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4" w:rsidRPr="00D04A2E" w:rsidRDefault="007D4F9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7D4F98">
              <w:rPr>
                <w:rFonts w:eastAsiaTheme="minorEastAsia"/>
                <w:sz w:val="20"/>
                <w:szCs w:val="20"/>
              </w:rPr>
              <w:lastRenderedPageBreak/>
              <w:t>Отзывы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4" w:rsidRPr="00D04A2E" w:rsidRDefault="007D4F9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Шт.</w:t>
            </w:r>
          </w:p>
        </w:tc>
        <w:tc>
          <w:tcPr>
            <w:tcW w:w="3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4" w:rsidRPr="00D04A2E" w:rsidRDefault="007D4F9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7D4F98">
              <w:rPr>
                <w:rFonts w:eastAsiaTheme="minorEastAsia"/>
                <w:sz w:val="20"/>
                <w:szCs w:val="20"/>
              </w:rPr>
              <w:t>математический</w:t>
            </w:r>
          </w:p>
        </w:tc>
      </w:tr>
      <w:tr w:rsidR="00D04A2E" w:rsidRPr="00D04A2E" w:rsidTr="007864C5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lastRenderedPageBreak/>
              <w:t>15.5. Информация о программах мониторинга и иных способах (методах) оценки достижения заявленных целей регулирования:</w:t>
            </w:r>
            <w:r w:rsidR="007864C5">
              <w:t xml:space="preserve"> </w:t>
            </w:r>
            <w:r w:rsidR="007864C5" w:rsidRPr="007864C5">
              <w:rPr>
                <w:rFonts w:eastAsiaTheme="minorEastAsia"/>
                <w:sz w:val="20"/>
                <w:szCs w:val="20"/>
              </w:rPr>
              <w:t>Основными источниками оценки достижения будут служить статистические данные, представляемые перевозчиками, а также опросы общественного мнения и сведения представляемы контролирующими структурами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______________________________________________________________________________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15.6. Оценка затрат на осуществление мониторинга (в среднем в год):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2E" w:rsidRPr="00D04A2E" w:rsidRDefault="007864C5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  <w:r w:rsidR="00D04A2E" w:rsidRPr="00D04A2E">
              <w:rPr>
                <w:rFonts w:eastAsiaTheme="minorEastAsia"/>
                <w:sz w:val="20"/>
                <w:szCs w:val="20"/>
              </w:rPr>
              <w:t xml:space="preserve"> млн. руб.</w:t>
            </w:r>
          </w:p>
        </w:tc>
      </w:tr>
      <w:tr w:rsidR="00D04A2E" w:rsidRPr="00D04A2E" w:rsidTr="007864C5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15.7. Описание источников информации для расчета индикаторов:</w:t>
            </w:r>
          </w:p>
          <w:p w:rsidR="007864C5" w:rsidRDefault="007864C5" w:rsidP="007864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7864C5">
              <w:rPr>
                <w:rFonts w:eastAsiaTheme="minorEastAsia"/>
                <w:sz w:val="20"/>
                <w:szCs w:val="20"/>
              </w:rPr>
              <w:t xml:space="preserve">Практическая деятельность </w:t>
            </w:r>
          </w:p>
          <w:p w:rsidR="00D04A2E" w:rsidRPr="00D04A2E" w:rsidRDefault="00D04A2E" w:rsidP="007864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16. Иные сведения, которые, по мнению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разработчика, позволяют оценить обоснованность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предлагаемого регулирования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D04A2E" w:rsidRPr="00D04A2E" w:rsidTr="007864C5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16.1. Иные необходимые, по мнению разработчика, сведения:</w:t>
            </w:r>
          </w:p>
          <w:p w:rsidR="00D04A2E" w:rsidRPr="00815420" w:rsidRDefault="00815420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815420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16.2. Источники данных: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______________________________________________________________________________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17. Сведения о проведении </w:t>
      </w:r>
      <w:proofErr w:type="gramStart"/>
      <w:r w:rsidRPr="00D04A2E">
        <w:rPr>
          <w:rFonts w:eastAsiaTheme="minorEastAsia"/>
          <w:sz w:val="20"/>
          <w:szCs w:val="20"/>
        </w:rPr>
        <w:t>публичных</w:t>
      </w:r>
      <w:proofErr w:type="gramEnd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консультаций по проекту акта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17.1. Полный электронный адрес размещения проекта акта в информационно-телекоммуникационной сети Интернет:</w:t>
            </w:r>
          </w:p>
          <w:p w:rsidR="00D04A2E" w:rsidRPr="000467B4" w:rsidRDefault="000467B4" w:rsidP="000467B4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0467B4">
              <w:rPr>
                <w:rFonts w:eastAsiaTheme="minorEastAsia"/>
                <w:b/>
                <w:sz w:val="20"/>
                <w:szCs w:val="20"/>
                <w:u w:val="single"/>
                <w:lang w:val="en-US"/>
              </w:rPr>
              <w:t>www.klinci.ru</w:t>
            </w:r>
          </w:p>
        </w:tc>
      </w:tr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17.2. Срок, в течение которого разработчиком принимались предложения в связи с проведением публичного обсуждения проекта акта:</w:t>
            </w:r>
          </w:p>
          <w:p w:rsidR="00D04A2E" w:rsidRPr="00D04A2E" w:rsidRDefault="00D04A2E" w:rsidP="00AC54C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начало: </w:t>
            </w:r>
            <w:r w:rsidR="00AC54CA">
              <w:rPr>
                <w:rFonts w:eastAsiaTheme="minorEastAsia"/>
                <w:sz w:val="20"/>
                <w:szCs w:val="20"/>
              </w:rPr>
              <w:t>22 мая 2020</w:t>
            </w:r>
            <w:r w:rsidRPr="00D04A2E">
              <w:rPr>
                <w:rFonts w:eastAsiaTheme="minorEastAsia"/>
                <w:sz w:val="20"/>
                <w:szCs w:val="20"/>
              </w:rPr>
              <w:t xml:space="preserve"> г.; окончание: </w:t>
            </w:r>
            <w:r w:rsidR="00AC54CA">
              <w:rPr>
                <w:rFonts w:eastAsiaTheme="minorEastAsia"/>
                <w:sz w:val="20"/>
                <w:szCs w:val="20"/>
              </w:rPr>
              <w:t>1 июня 2020</w:t>
            </w:r>
            <w:r w:rsidRPr="00D04A2E">
              <w:rPr>
                <w:rFonts w:eastAsiaTheme="minorEastAsia"/>
                <w:sz w:val="20"/>
                <w:szCs w:val="20"/>
              </w:rPr>
              <w:t xml:space="preserve"> г.</w:t>
            </w:r>
          </w:p>
        </w:tc>
      </w:tr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17.3. Сведения об участниках публичных консультаций, извещенных о проведении публичных консультаций:</w:t>
            </w:r>
          </w:p>
          <w:p w:rsidR="00D04A2E" w:rsidRPr="000467B4" w:rsidRDefault="000467B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0467B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17.4. Сведения о лицах, представивших предложения:</w:t>
            </w:r>
          </w:p>
          <w:p w:rsidR="00D04A2E" w:rsidRPr="000467B4" w:rsidRDefault="000467B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0467B4">
              <w:rPr>
                <w:rFonts w:eastAsiaTheme="minorEastAsia"/>
                <w:b/>
                <w:sz w:val="20"/>
                <w:szCs w:val="20"/>
                <w:u w:val="single"/>
              </w:rPr>
              <w:t>Отсу</w:t>
            </w:r>
            <w:r w:rsidR="006B1BA4">
              <w:rPr>
                <w:rFonts w:eastAsiaTheme="minorEastAsia"/>
                <w:b/>
                <w:sz w:val="20"/>
                <w:szCs w:val="20"/>
                <w:u w:val="single"/>
              </w:rPr>
              <w:t>т</w:t>
            </w:r>
            <w:r w:rsidRPr="000467B4">
              <w:rPr>
                <w:rFonts w:eastAsiaTheme="minorEastAsia"/>
                <w:b/>
                <w:sz w:val="20"/>
                <w:szCs w:val="20"/>
                <w:u w:val="single"/>
              </w:rPr>
              <w:t>ствуют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17.5. Сведения о подразделениях разработчика, рассмотревших представленные предложения:</w:t>
            </w:r>
          </w:p>
          <w:p w:rsidR="00D04A2E" w:rsidRPr="006B1BA4" w:rsidRDefault="006B1BA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6B1BA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17.6. Иные сведения о проведении публичного обсуждения проекта акта:</w:t>
            </w:r>
          </w:p>
          <w:p w:rsidR="00D04A2E" w:rsidRPr="006B1BA4" w:rsidRDefault="006B1BA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6B1BA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--------------------------------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5" w:name="Par490"/>
      <w:bookmarkEnd w:id="5"/>
      <w:r w:rsidRPr="00D04A2E">
        <w:rPr>
          <w:rFonts w:eastAsiaTheme="minorEastAsia"/>
          <w:sz w:val="20"/>
          <w:szCs w:val="20"/>
        </w:rPr>
        <w:t>&lt;1</w:t>
      </w:r>
      <w:proofErr w:type="gramStart"/>
      <w:r w:rsidRPr="00D04A2E">
        <w:rPr>
          <w:rFonts w:eastAsiaTheme="minorEastAsia"/>
          <w:sz w:val="20"/>
          <w:szCs w:val="20"/>
        </w:rPr>
        <w:t>&gt; У</w:t>
      </w:r>
      <w:proofErr w:type="gramEnd"/>
      <w:r w:rsidRPr="00D04A2E">
        <w:rPr>
          <w:rFonts w:eastAsiaTheme="minorEastAsia"/>
          <w:sz w:val="20"/>
          <w:szCs w:val="20"/>
        </w:rPr>
        <w:t xml:space="preserve">казываются данные из </w:t>
      </w:r>
      <w:hyperlink w:anchor="Par275" w:tooltip="8. Новые функции, полномочия, обязанности" w:history="1">
        <w:r w:rsidRPr="00D04A2E">
          <w:rPr>
            <w:rFonts w:eastAsiaTheme="minorEastAsia"/>
            <w:color w:val="0000FF"/>
            <w:sz w:val="20"/>
            <w:szCs w:val="20"/>
          </w:rPr>
          <w:t>раздела 8</w:t>
        </w:r>
      </w:hyperlink>
      <w:r w:rsidRPr="00D04A2E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6" w:name="Par491"/>
      <w:bookmarkEnd w:id="6"/>
      <w:r w:rsidRPr="00D04A2E">
        <w:rPr>
          <w:rFonts w:eastAsiaTheme="minorEastAsia"/>
          <w:sz w:val="20"/>
          <w:szCs w:val="20"/>
        </w:rPr>
        <w:t>&lt;2</w:t>
      </w:r>
      <w:proofErr w:type="gramStart"/>
      <w:r w:rsidRPr="00D04A2E">
        <w:rPr>
          <w:rFonts w:eastAsiaTheme="minorEastAsia"/>
          <w:sz w:val="20"/>
          <w:szCs w:val="20"/>
        </w:rPr>
        <w:t>&gt; У</w:t>
      </w:r>
      <w:proofErr w:type="gramEnd"/>
      <w:r w:rsidRPr="00D04A2E">
        <w:rPr>
          <w:rFonts w:eastAsiaTheme="minorEastAsia"/>
          <w:sz w:val="20"/>
          <w:szCs w:val="20"/>
        </w:rPr>
        <w:t xml:space="preserve">казываются данные из </w:t>
      </w:r>
      <w:hyperlink w:anchor="Par275" w:tooltip="8. Новые функции, полномочия, обязанности" w:history="1">
        <w:r w:rsidRPr="00D04A2E">
          <w:rPr>
            <w:rFonts w:eastAsiaTheme="minorEastAsia"/>
            <w:color w:val="0000FF"/>
            <w:sz w:val="20"/>
            <w:szCs w:val="20"/>
          </w:rPr>
          <w:t>раздела 8</w:t>
        </w:r>
      </w:hyperlink>
      <w:r w:rsidRPr="00D04A2E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7" w:name="Par492"/>
      <w:bookmarkEnd w:id="7"/>
      <w:r w:rsidRPr="00D04A2E">
        <w:rPr>
          <w:rFonts w:eastAsiaTheme="minorEastAsia"/>
          <w:sz w:val="20"/>
          <w:szCs w:val="20"/>
        </w:rPr>
        <w:t>&lt;3</w:t>
      </w:r>
      <w:proofErr w:type="gramStart"/>
      <w:r w:rsidRPr="00D04A2E">
        <w:rPr>
          <w:rFonts w:eastAsiaTheme="minorEastAsia"/>
          <w:sz w:val="20"/>
          <w:szCs w:val="20"/>
        </w:rPr>
        <w:t>&gt; У</w:t>
      </w:r>
      <w:proofErr w:type="gramEnd"/>
      <w:r w:rsidRPr="00D04A2E">
        <w:rPr>
          <w:rFonts w:eastAsiaTheme="minorEastAsia"/>
          <w:sz w:val="20"/>
          <w:szCs w:val="20"/>
        </w:rPr>
        <w:t xml:space="preserve">казываются данные из </w:t>
      </w:r>
      <w:hyperlink w:anchor="Par260" w:tooltip="7. Основные группы субъектов предпринимательской" w:history="1">
        <w:r w:rsidRPr="00D04A2E">
          <w:rPr>
            <w:rFonts w:eastAsiaTheme="minorEastAsia"/>
            <w:color w:val="0000FF"/>
            <w:sz w:val="20"/>
            <w:szCs w:val="20"/>
          </w:rPr>
          <w:t>раздела 7</w:t>
        </w:r>
      </w:hyperlink>
      <w:r w:rsidRPr="00D04A2E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8" w:name="Par493"/>
      <w:bookmarkEnd w:id="8"/>
      <w:r w:rsidRPr="00D04A2E">
        <w:rPr>
          <w:rFonts w:eastAsiaTheme="minorEastAsia"/>
          <w:sz w:val="20"/>
          <w:szCs w:val="20"/>
        </w:rPr>
        <w:lastRenderedPageBreak/>
        <w:t>&lt;4</w:t>
      </w:r>
      <w:proofErr w:type="gramStart"/>
      <w:r w:rsidRPr="00D04A2E">
        <w:rPr>
          <w:rFonts w:eastAsiaTheme="minorEastAsia"/>
          <w:sz w:val="20"/>
          <w:szCs w:val="20"/>
        </w:rPr>
        <w:t>&gt; У</w:t>
      </w:r>
      <w:proofErr w:type="gramEnd"/>
      <w:r w:rsidRPr="00D04A2E">
        <w:rPr>
          <w:rFonts w:eastAsiaTheme="minorEastAsia"/>
          <w:sz w:val="20"/>
          <w:szCs w:val="20"/>
        </w:rPr>
        <w:t xml:space="preserve">казываются данные из </w:t>
      </w:r>
      <w:hyperlink w:anchor="Par260" w:tooltip="7. Основные группы субъектов предпринимательской" w:history="1">
        <w:r w:rsidRPr="00D04A2E">
          <w:rPr>
            <w:rFonts w:eastAsiaTheme="minorEastAsia"/>
            <w:color w:val="0000FF"/>
            <w:sz w:val="20"/>
            <w:szCs w:val="20"/>
          </w:rPr>
          <w:t>раздела 7</w:t>
        </w:r>
      </w:hyperlink>
      <w:r w:rsidRPr="00D04A2E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9" w:name="Par494"/>
      <w:bookmarkEnd w:id="9"/>
      <w:r w:rsidRPr="00D04A2E">
        <w:rPr>
          <w:rFonts w:eastAsiaTheme="minorEastAsia"/>
          <w:sz w:val="20"/>
          <w:szCs w:val="20"/>
        </w:rPr>
        <w:t>&lt;5</w:t>
      </w:r>
      <w:proofErr w:type="gramStart"/>
      <w:r w:rsidRPr="00D04A2E">
        <w:rPr>
          <w:rFonts w:eastAsiaTheme="minorEastAsia"/>
          <w:sz w:val="20"/>
          <w:szCs w:val="20"/>
        </w:rPr>
        <w:t>&gt; У</w:t>
      </w:r>
      <w:proofErr w:type="gramEnd"/>
      <w:r w:rsidRPr="00D04A2E">
        <w:rPr>
          <w:rFonts w:eastAsiaTheme="minorEastAsia"/>
          <w:sz w:val="20"/>
          <w:szCs w:val="20"/>
        </w:rPr>
        <w:t xml:space="preserve">казываются данные из </w:t>
      </w:r>
      <w:hyperlink w:anchor="Par322" w:tooltip="10. Новые обязанности или ограничения" w:history="1">
        <w:r w:rsidRPr="00D04A2E">
          <w:rPr>
            <w:rFonts w:eastAsiaTheme="minorEastAsia"/>
            <w:color w:val="0000FF"/>
            <w:sz w:val="20"/>
            <w:szCs w:val="20"/>
          </w:rPr>
          <w:t>раздела 10</w:t>
        </w:r>
      </w:hyperlink>
      <w:r w:rsidRPr="00D04A2E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10" w:name="Par495"/>
      <w:bookmarkEnd w:id="10"/>
      <w:r w:rsidRPr="00D04A2E">
        <w:rPr>
          <w:rFonts w:eastAsiaTheme="minorEastAsia"/>
          <w:sz w:val="20"/>
          <w:szCs w:val="20"/>
        </w:rPr>
        <w:t>&lt;6</w:t>
      </w:r>
      <w:proofErr w:type="gramStart"/>
      <w:r w:rsidRPr="00D04A2E">
        <w:rPr>
          <w:rFonts w:eastAsiaTheme="minorEastAsia"/>
          <w:sz w:val="20"/>
          <w:szCs w:val="20"/>
        </w:rPr>
        <w:t>&gt; У</w:t>
      </w:r>
      <w:proofErr w:type="gramEnd"/>
      <w:r w:rsidRPr="00D04A2E">
        <w:rPr>
          <w:rFonts w:eastAsiaTheme="minorEastAsia"/>
          <w:sz w:val="20"/>
          <w:szCs w:val="20"/>
        </w:rPr>
        <w:t xml:space="preserve">казываются данные из </w:t>
      </w:r>
      <w:hyperlink w:anchor="Par223" w:tooltip="5. Цели предлагаемого регулирования и их соответствие" w:history="1">
        <w:r w:rsidRPr="00D04A2E">
          <w:rPr>
            <w:rFonts w:eastAsiaTheme="minorEastAsia"/>
            <w:color w:val="0000FF"/>
            <w:sz w:val="20"/>
            <w:szCs w:val="20"/>
          </w:rPr>
          <w:t>раздела 5</w:t>
        </w:r>
      </w:hyperlink>
      <w:r w:rsidRPr="00D04A2E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Приложение. Сводка предложений с указанием сведений об их учете или причинах отклонения.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Указание (при наличии) на иные приложения.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Руководитель разработчика </w:t>
      </w:r>
      <w:r w:rsidR="001533AB">
        <w:rPr>
          <w:rFonts w:eastAsiaTheme="minorEastAsia"/>
          <w:sz w:val="20"/>
          <w:szCs w:val="20"/>
        </w:rPr>
        <w:t>Мельникова Е. 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</w:p>
    <w:p w:rsidR="001533AB" w:rsidRDefault="001533AB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</w:p>
    <w:p w:rsidR="0037711A" w:rsidRPr="00E21693" w:rsidRDefault="00D04A2E" w:rsidP="00E21693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Дата</w:t>
      </w:r>
      <w:r w:rsidR="00AC54CA">
        <w:rPr>
          <w:rFonts w:eastAsiaTheme="minorEastAsia"/>
          <w:sz w:val="20"/>
          <w:szCs w:val="20"/>
        </w:rPr>
        <w:t xml:space="preserve"> «___» ____________ 2020</w:t>
      </w:r>
      <w:r w:rsidRPr="00D04A2E">
        <w:rPr>
          <w:rFonts w:eastAsiaTheme="minorEastAsia"/>
          <w:sz w:val="20"/>
          <w:szCs w:val="20"/>
        </w:rPr>
        <w:t xml:space="preserve">                 Подпись</w:t>
      </w:r>
      <w:r w:rsidR="001533AB">
        <w:rPr>
          <w:rFonts w:eastAsiaTheme="minorEastAsia"/>
          <w:sz w:val="20"/>
          <w:szCs w:val="20"/>
        </w:rPr>
        <w:t xml:space="preserve"> ______________________</w:t>
      </w:r>
    </w:p>
    <w:sectPr w:rsidR="0037711A" w:rsidRPr="00E21693" w:rsidSect="00E2169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://yandex.st/lego/_/La6qi18Z8LwgnZdsAr1qy1GwCwo.gif" style="width:.5pt;height:.5pt;visibility:visible;mso-wrap-style:square" o:bullet="t">
        <v:imagedata r:id="rId1" o:title="La6qi18Z8LwgnZdsAr1qy1GwCwo"/>
      </v:shape>
    </w:pict>
  </w:numPicBullet>
  <w:abstractNum w:abstractNumId="0">
    <w:nsid w:val="7D0B6E76"/>
    <w:multiLevelType w:val="hybridMultilevel"/>
    <w:tmpl w:val="0D282564"/>
    <w:lvl w:ilvl="0" w:tplc="BCB4F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5A7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F6D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42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EC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BA90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400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49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014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81"/>
    <w:rsid w:val="000052F8"/>
    <w:rsid w:val="000467B4"/>
    <w:rsid w:val="000C7882"/>
    <w:rsid w:val="00150A8C"/>
    <w:rsid w:val="001533AB"/>
    <w:rsid w:val="001B4DED"/>
    <w:rsid w:val="001C02B4"/>
    <w:rsid w:val="00201681"/>
    <w:rsid w:val="00201CDA"/>
    <w:rsid w:val="00222D74"/>
    <w:rsid w:val="002464DC"/>
    <w:rsid w:val="00286509"/>
    <w:rsid w:val="003767C6"/>
    <w:rsid w:val="0037711A"/>
    <w:rsid w:val="003A0121"/>
    <w:rsid w:val="004027FD"/>
    <w:rsid w:val="004029DD"/>
    <w:rsid w:val="004200C3"/>
    <w:rsid w:val="00423698"/>
    <w:rsid w:val="00453771"/>
    <w:rsid w:val="00494E97"/>
    <w:rsid w:val="004A2C69"/>
    <w:rsid w:val="004A6C04"/>
    <w:rsid w:val="00500F5A"/>
    <w:rsid w:val="005016AB"/>
    <w:rsid w:val="00535DC8"/>
    <w:rsid w:val="005743F5"/>
    <w:rsid w:val="00574EB2"/>
    <w:rsid w:val="00581006"/>
    <w:rsid w:val="00613C1B"/>
    <w:rsid w:val="00695121"/>
    <w:rsid w:val="006B1BA4"/>
    <w:rsid w:val="006E2ED1"/>
    <w:rsid w:val="00711EA9"/>
    <w:rsid w:val="007864C5"/>
    <w:rsid w:val="007A7098"/>
    <w:rsid w:val="007D0EC0"/>
    <w:rsid w:val="007D4F98"/>
    <w:rsid w:val="007E72E1"/>
    <w:rsid w:val="00815420"/>
    <w:rsid w:val="008273B9"/>
    <w:rsid w:val="00884C27"/>
    <w:rsid w:val="008A33FC"/>
    <w:rsid w:val="008E379B"/>
    <w:rsid w:val="009415D6"/>
    <w:rsid w:val="009A0A90"/>
    <w:rsid w:val="009D6B68"/>
    <w:rsid w:val="009F3A25"/>
    <w:rsid w:val="009F5EF2"/>
    <w:rsid w:val="00A355BF"/>
    <w:rsid w:val="00A36130"/>
    <w:rsid w:val="00AC3862"/>
    <w:rsid w:val="00AC54CA"/>
    <w:rsid w:val="00B368B5"/>
    <w:rsid w:val="00B41748"/>
    <w:rsid w:val="00B8577B"/>
    <w:rsid w:val="00C46761"/>
    <w:rsid w:val="00C77766"/>
    <w:rsid w:val="00CE7864"/>
    <w:rsid w:val="00D04A2E"/>
    <w:rsid w:val="00D42E8B"/>
    <w:rsid w:val="00D46A69"/>
    <w:rsid w:val="00D848D9"/>
    <w:rsid w:val="00DA5D7B"/>
    <w:rsid w:val="00DB490D"/>
    <w:rsid w:val="00DD7846"/>
    <w:rsid w:val="00E21693"/>
    <w:rsid w:val="00E32A0D"/>
    <w:rsid w:val="00E572FF"/>
    <w:rsid w:val="00E6145F"/>
    <w:rsid w:val="00E76518"/>
    <w:rsid w:val="00F13852"/>
    <w:rsid w:val="00F16D71"/>
    <w:rsid w:val="00F54754"/>
    <w:rsid w:val="00F932B5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5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3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5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conomika6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940AB-58E0-491A-80FD-48CF862EB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2638</Words>
  <Characters>15038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Osipkova</dc:creator>
  <cp:lastModifiedBy>ekonom02</cp:lastModifiedBy>
  <cp:revision>2</cp:revision>
  <cp:lastPrinted>2016-02-26T10:09:00Z</cp:lastPrinted>
  <dcterms:created xsi:type="dcterms:W3CDTF">2020-05-22T12:39:00Z</dcterms:created>
  <dcterms:modified xsi:type="dcterms:W3CDTF">2020-05-22T12:39:00Z</dcterms:modified>
</cp:coreProperties>
</file>