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E88" w:rsidRPr="00A444F4" w:rsidRDefault="000B0E88" w:rsidP="00040AAA">
      <w:pPr>
        <w:pStyle w:val="ConsPlusNonformat"/>
        <w:jc w:val="center"/>
        <w:rPr>
          <w:rFonts w:ascii="Times New Roman" w:hAnsi="Times New Roman" w:cs="Times New Roman"/>
          <w:b/>
          <w:bCs/>
          <w:sz w:val="28"/>
          <w:szCs w:val="28"/>
        </w:rPr>
      </w:pPr>
      <w:r w:rsidRPr="00A444F4">
        <w:rPr>
          <w:rFonts w:ascii="Times New Roman" w:hAnsi="Times New Roman" w:cs="Times New Roman"/>
          <w:b/>
          <w:bCs/>
          <w:sz w:val="28"/>
          <w:szCs w:val="28"/>
        </w:rPr>
        <w:t>Уведомление</w:t>
      </w:r>
    </w:p>
    <w:p w:rsidR="000B0E88" w:rsidRPr="00A444F4" w:rsidRDefault="000B0E88" w:rsidP="00040AAA">
      <w:pPr>
        <w:pStyle w:val="ConsPlusNonformat"/>
        <w:jc w:val="center"/>
        <w:rPr>
          <w:rFonts w:ascii="Times New Roman" w:hAnsi="Times New Roman" w:cs="Times New Roman"/>
          <w:b/>
          <w:bCs/>
          <w:sz w:val="28"/>
          <w:szCs w:val="28"/>
        </w:rPr>
      </w:pPr>
      <w:r w:rsidRPr="00A444F4">
        <w:rPr>
          <w:rFonts w:ascii="Times New Roman" w:hAnsi="Times New Roman" w:cs="Times New Roman"/>
          <w:b/>
          <w:bCs/>
          <w:sz w:val="28"/>
          <w:szCs w:val="28"/>
        </w:rPr>
        <w:t>о проведении публичных консультаций</w:t>
      </w:r>
    </w:p>
    <w:p w:rsidR="000B0E88" w:rsidRPr="00A444F4" w:rsidRDefault="000B0E88" w:rsidP="00040AAA">
      <w:pPr>
        <w:pStyle w:val="ConsPlusNonformat"/>
        <w:ind w:firstLine="567"/>
        <w:jc w:val="both"/>
        <w:rPr>
          <w:rFonts w:ascii="Times New Roman" w:hAnsi="Times New Roman" w:cs="Times New Roman"/>
          <w:sz w:val="28"/>
          <w:szCs w:val="28"/>
        </w:rPr>
      </w:pPr>
    </w:p>
    <w:p w:rsidR="000B0E88" w:rsidRPr="00A444F4" w:rsidRDefault="000B0E88" w:rsidP="00040AAA">
      <w:pPr>
        <w:pStyle w:val="ConsPlusNonformat"/>
        <w:ind w:firstLine="567"/>
        <w:jc w:val="both"/>
        <w:rPr>
          <w:rFonts w:ascii="Times New Roman" w:hAnsi="Times New Roman" w:cs="Times New Roman"/>
          <w:sz w:val="28"/>
          <w:szCs w:val="28"/>
        </w:rPr>
      </w:pPr>
      <w:r w:rsidRPr="00A444F4">
        <w:rPr>
          <w:rFonts w:ascii="Times New Roman" w:hAnsi="Times New Roman" w:cs="Times New Roman"/>
          <w:sz w:val="28"/>
          <w:szCs w:val="28"/>
        </w:rPr>
        <w:t>Клинцовская городская администрация уведомляет о проведении публичного</w:t>
      </w:r>
      <w:r>
        <w:rPr>
          <w:rFonts w:ascii="Times New Roman" w:hAnsi="Times New Roman" w:cs="Times New Roman"/>
          <w:sz w:val="28"/>
          <w:szCs w:val="28"/>
        </w:rPr>
        <w:t xml:space="preserve"> </w:t>
      </w:r>
      <w:r w:rsidRPr="00A444F4">
        <w:rPr>
          <w:rFonts w:ascii="Times New Roman" w:hAnsi="Times New Roman" w:cs="Times New Roman"/>
          <w:sz w:val="28"/>
          <w:szCs w:val="28"/>
        </w:rPr>
        <w:t>обсуждения (публичных консультаций) в целях оценки регулирующего воздействия проекта</w:t>
      </w:r>
      <w:r>
        <w:rPr>
          <w:rFonts w:ascii="Times New Roman" w:hAnsi="Times New Roman" w:cs="Times New Roman"/>
          <w:sz w:val="28"/>
          <w:szCs w:val="28"/>
        </w:rPr>
        <w:t xml:space="preserve"> </w:t>
      </w:r>
      <w:r w:rsidRPr="00A444F4">
        <w:rPr>
          <w:rFonts w:ascii="Times New Roman" w:hAnsi="Times New Roman" w:cs="Times New Roman"/>
          <w:sz w:val="28"/>
          <w:szCs w:val="28"/>
        </w:rPr>
        <w:t>Постановления</w:t>
      </w:r>
      <w:r>
        <w:rPr>
          <w:rFonts w:ascii="Times New Roman" w:hAnsi="Times New Roman" w:cs="Times New Roman"/>
          <w:sz w:val="28"/>
          <w:szCs w:val="28"/>
        </w:rPr>
        <w:t xml:space="preserve"> </w:t>
      </w:r>
      <w:r w:rsidRPr="00A444F4">
        <w:rPr>
          <w:rFonts w:ascii="Times New Roman" w:hAnsi="Times New Roman" w:cs="Times New Roman"/>
          <w:sz w:val="28"/>
          <w:szCs w:val="28"/>
        </w:rPr>
        <w:t>Клинцовской городской администрации</w:t>
      </w:r>
      <w:r>
        <w:rPr>
          <w:rFonts w:ascii="Times New Roman" w:hAnsi="Times New Roman" w:cs="Times New Roman"/>
          <w:sz w:val="28"/>
          <w:szCs w:val="28"/>
        </w:rPr>
        <w:t xml:space="preserve"> </w:t>
      </w:r>
      <w:r w:rsidRPr="00A444F4">
        <w:rPr>
          <w:rFonts w:ascii="Times New Roman" w:hAnsi="Times New Roman" w:cs="Times New Roman"/>
          <w:sz w:val="28"/>
          <w:szCs w:val="28"/>
        </w:rPr>
        <w:t>«О предоставлении права на размещение нестационарных объектов на территории городского округа «город Клинцы Брянской области».</w:t>
      </w:r>
    </w:p>
    <w:p w:rsidR="000B0E88" w:rsidRPr="00A444F4" w:rsidRDefault="000B0E88" w:rsidP="00040AAA">
      <w:pPr>
        <w:pStyle w:val="ConsPlusNonformat"/>
        <w:ind w:firstLine="567"/>
        <w:jc w:val="both"/>
        <w:rPr>
          <w:rFonts w:ascii="Times New Roman" w:hAnsi="Times New Roman" w:cs="Times New Roman"/>
          <w:sz w:val="28"/>
          <w:szCs w:val="28"/>
        </w:rPr>
      </w:pPr>
      <w:r w:rsidRPr="00A444F4">
        <w:rPr>
          <w:rFonts w:ascii="Times New Roman" w:hAnsi="Times New Roman" w:cs="Times New Roman"/>
          <w:sz w:val="28"/>
          <w:szCs w:val="28"/>
        </w:rPr>
        <w:t xml:space="preserve">Разработчик проекта нормативного правового акта: отдел экономического анализа, прогнозирования, торговли и потребительского рынка Клинцовской городской администрации. </w:t>
      </w:r>
    </w:p>
    <w:p w:rsidR="000B0E88" w:rsidRPr="00A444F4" w:rsidRDefault="000B0E88" w:rsidP="00040AAA">
      <w:pPr>
        <w:pStyle w:val="ConsPlusNonformat"/>
        <w:ind w:firstLine="567"/>
        <w:jc w:val="both"/>
        <w:rPr>
          <w:rFonts w:ascii="Times New Roman" w:hAnsi="Times New Roman" w:cs="Times New Roman"/>
          <w:sz w:val="28"/>
          <w:szCs w:val="28"/>
        </w:rPr>
      </w:pPr>
    </w:p>
    <w:p w:rsidR="000B0E88" w:rsidRPr="00A444F4" w:rsidRDefault="000B0E88" w:rsidP="00040AAA">
      <w:pPr>
        <w:pStyle w:val="ConsPlusNonformat"/>
        <w:jc w:val="both"/>
        <w:rPr>
          <w:rFonts w:ascii="Times New Roman" w:hAnsi="Times New Roman" w:cs="Times New Roman"/>
          <w:sz w:val="28"/>
          <w:szCs w:val="28"/>
        </w:rPr>
      </w:pPr>
      <w:r w:rsidRPr="00A444F4">
        <w:rPr>
          <w:rFonts w:ascii="Times New Roman" w:hAnsi="Times New Roman" w:cs="Times New Roman"/>
          <w:sz w:val="28"/>
          <w:szCs w:val="28"/>
        </w:rPr>
        <w:t xml:space="preserve">Сроки проведения публичных консультаций: </w:t>
      </w:r>
    </w:p>
    <w:p w:rsidR="000B0E88" w:rsidRPr="00A444F4" w:rsidRDefault="000B0E88" w:rsidP="00040AAA">
      <w:pPr>
        <w:pStyle w:val="ConsPlusNonformat"/>
        <w:jc w:val="both"/>
        <w:rPr>
          <w:rFonts w:ascii="Times New Roman" w:hAnsi="Times New Roman" w:cs="Times New Roman"/>
          <w:sz w:val="28"/>
          <w:szCs w:val="28"/>
        </w:rPr>
      </w:pPr>
      <w:r w:rsidRPr="00A444F4">
        <w:rPr>
          <w:rFonts w:ascii="Times New Roman" w:hAnsi="Times New Roman" w:cs="Times New Roman"/>
          <w:sz w:val="28"/>
          <w:szCs w:val="28"/>
        </w:rPr>
        <w:t>"</w:t>
      </w:r>
      <w:r>
        <w:rPr>
          <w:rFonts w:ascii="Times New Roman" w:hAnsi="Times New Roman" w:cs="Times New Roman"/>
          <w:sz w:val="28"/>
          <w:szCs w:val="28"/>
        </w:rPr>
        <w:t>15</w:t>
      </w:r>
      <w:r w:rsidRPr="00A444F4">
        <w:rPr>
          <w:rFonts w:ascii="Times New Roman" w:hAnsi="Times New Roman" w:cs="Times New Roman"/>
          <w:sz w:val="28"/>
          <w:szCs w:val="28"/>
        </w:rPr>
        <w:t>" апреля 2016 года - "</w:t>
      </w:r>
      <w:r>
        <w:rPr>
          <w:rFonts w:ascii="Times New Roman" w:hAnsi="Times New Roman" w:cs="Times New Roman"/>
          <w:sz w:val="28"/>
          <w:szCs w:val="28"/>
        </w:rPr>
        <w:t>25</w:t>
      </w:r>
      <w:r w:rsidRPr="00A444F4">
        <w:rPr>
          <w:rFonts w:ascii="Times New Roman" w:hAnsi="Times New Roman" w:cs="Times New Roman"/>
          <w:sz w:val="28"/>
          <w:szCs w:val="28"/>
        </w:rPr>
        <w:t xml:space="preserve">" </w:t>
      </w:r>
      <w:r>
        <w:rPr>
          <w:rFonts w:ascii="Times New Roman" w:hAnsi="Times New Roman" w:cs="Times New Roman"/>
          <w:sz w:val="28"/>
          <w:szCs w:val="28"/>
        </w:rPr>
        <w:t xml:space="preserve">апреля </w:t>
      </w:r>
      <w:r w:rsidRPr="00A444F4">
        <w:rPr>
          <w:rFonts w:ascii="Times New Roman" w:hAnsi="Times New Roman" w:cs="Times New Roman"/>
          <w:sz w:val="28"/>
          <w:szCs w:val="28"/>
        </w:rPr>
        <w:t xml:space="preserve"> 2016 года</w:t>
      </w:r>
    </w:p>
    <w:p w:rsidR="000B0E88" w:rsidRPr="00A444F4" w:rsidRDefault="000B0E88" w:rsidP="00040AAA">
      <w:pPr>
        <w:pStyle w:val="ConsPlusNonformat"/>
        <w:jc w:val="both"/>
        <w:rPr>
          <w:rFonts w:ascii="Times New Roman" w:hAnsi="Times New Roman" w:cs="Times New Roman"/>
          <w:sz w:val="28"/>
          <w:szCs w:val="28"/>
        </w:rPr>
      </w:pPr>
    </w:p>
    <w:p w:rsidR="000B0E88" w:rsidRPr="00A444F4" w:rsidRDefault="000B0E88" w:rsidP="007C2763">
      <w:pPr>
        <w:pStyle w:val="ConsPlusNonformat"/>
        <w:jc w:val="both"/>
        <w:rPr>
          <w:rFonts w:ascii="Times New Roman" w:hAnsi="Times New Roman" w:cs="Times New Roman"/>
          <w:sz w:val="28"/>
          <w:szCs w:val="28"/>
        </w:rPr>
      </w:pPr>
      <w:r w:rsidRPr="00A444F4">
        <w:rPr>
          <w:rFonts w:ascii="Times New Roman" w:hAnsi="Times New Roman" w:cs="Times New Roman"/>
          <w:sz w:val="28"/>
          <w:szCs w:val="28"/>
        </w:rPr>
        <w:t>Способ направления ответа:</w:t>
      </w:r>
    </w:p>
    <w:p w:rsidR="000B0E88" w:rsidRPr="00A444F4" w:rsidRDefault="000B0E88" w:rsidP="007C2763">
      <w:pPr>
        <w:pStyle w:val="ConsPlusNonformat"/>
        <w:jc w:val="both"/>
        <w:rPr>
          <w:rFonts w:ascii="Times New Roman" w:hAnsi="Times New Roman" w:cs="Times New Roman"/>
          <w:sz w:val="28"/>
          <w:szCs w:val="28"/>
        </w:rPr>
      </w:pPr>
      <w:r w:rsidRPr="00A444F4">
        <w:rPr>
          <w:rFonts w:ascii="Times New Roman" w:hAnsi="Times New Roman" w:cs="Times New Roman"/>
          <w:sz w:val="28"/>
          <w:szCs w:val="28"/>
        </w:rPr>
        <w:t xml:space="preserve">- в форме электронного документа по электронной почте </w:t>
      </w:r>
      <w:hyperlink r:id="rId4" w:history="1">
        <w:r w:rsidRPr="00A444F4">
          <w:rPr>
            <w:rStyle w:val="Hyperlink"/>
            <w:rFonts w:ascii="Times New Roman" w:hAnsi="Times New Roman" w:cs="Times New Roman"/>
            <w:sz w:val="28"/>
            <w:szCs w:val="28"/>
            <w:lang w:val="en-US"/>
          </w:rPr>
          <w:t>economika</w:t>
        </w:r>
        <w:r w:rsidRPr="00A444F4">
          <w:rPr>
            <w:rStyle w:val="Hyperlink"/>
            <w:rFonts w:ascii="Times New Roman" w:hAnsi="Times New Roman" w:cs="Times New Roman"/>
            <w:sz w:val="28"/>
            <w:szCs w:val="28"/>
          </w:rPr>
          <w:t>63@</w:t>
        </w:r>
        <w:r w:rsidRPr="00A444F4">
          <w:rPr>
            <w:rStyle w:val="Hyperlink"/>
            <w:rFonts w:ascii="Times New Roman" w:hAnsi="Times New Roman" w:cs="Times New Roman"/>
            <w:sz w:val="28"/>
            <w:szCs w:val="28"/>
            <w:lang w:val="en-US"/>
          </w:rPr>
          <w:t>mail</w:t>
        </w:r>
        <w:r w:rsidRPr="00A444F4">
          <w:rPr>
            <w:rStyle w:val="Hyperlink"/>
            <w:rFonts w:ascii="Times New Roman" w:hAnsi="Times New Roman" w:cs="Times New Roman"/>
            <w:sz w:val="28"/>
            <w:szCs w:val="28"/>
          </w:rPr>
          <w:t>.</w:t>
        </w:r>
        <w:r w:rsidRPr="00A444F4">
          <w:rPr>
            <w:rStyle w:val="Hyperlink"/>
            <w:rFonts w:ascii="Times New Roman" w:hAnsi="Times New Roman" w:cs="Times New Roman"/>
            <w:sz w:val="28"/>
            <w:szCs w:val="28"/>
            <w:lang w:val="en-US"/>
          </w:rPr>
          <w:t>ru</w:t>
        </w:r>
      </w:hyperlink>
      <w:r w:rsidRPr="00A444F4">
        <w:rPr>
          <w:rFonts w:ascii="Times New Roman" w:hAnsi="Times New Roman" w:cs="Times New Roman"/>
          <w:sz w:val="28"/>
          <w:szCs w:val="28"/>
        </w:rPr>
        <w:t xml:space="preserve"> в виде прикрепленного файла, составленного (заполненного) по прилагаемой форме;</w:t>
      </w:r>
    </w:p>
    <w:p w:rsidR="000B0E88" w:rsidRPr="00A444F4" w:rsidRDefault="000B0E88" w:rsidP="007C2763">
      <w:pPr>
        <w:pStyle w:val="ConsPlusNonformat"/>
        <w:jc w:val="both"/>
        <w:rPr>
          <w:rFonts w:ascii="Times New Roman" w:hAnsi="Times New Roman" w:cs="Times New Roman"/>
          <w:sz w:val="28"/>
          <w:szCs w:val="28"/>
        </w:rPr>
      </w:pPr>
      <w:r w:rsidRPr="00A444F4">
        <w:rPr>
          <w:rFonts w:ascii="Times New Roman" w:hAnsi="Times New Roman" w:cs="Times New Roman"/>
          <w:sz w:val="28"/>
          <w:szCs w:val="28"/>
        </w:rPr>
        <w:t>- в форме документа на бумажном носителе по средствам почтовой связи (243140, Брянская область, город Клинцы, ул. Октябрьская д. 42, каб. 63) по прилагаемой форме.</w:t>
      </w:r>
    </w:p>
    <w:p w:rsidR="000B0E88" w:rsidRPr="00A444F4" w:rsidRDefault="000B0E88" w:rsidP="00DA72EC">
      <w:pPr>
        <w:pStyle w:val="ConsPlusNonformat"/>
        <w:jc w:val="both"/>
        <w:rPr>
          <w:rFonts w:ascii="Times New Roman" w:hAnsi="Times New Roman" w:cs="Times New Roman"/>
          <w:sz w:val="28"/>
          <w:szCs w:val="28"/>
        </w:rPr>
      </w:pPr>
      <w:r w:rsidRPr="00A444F4">
        <w:rPr>
          <w:rFonts w:ascii="Times New Roman" w:hAnsi="Times New Roman" w:cs="Times New Roman"/>
          <w:sz w:val="28"/>
          <w:szCs w:val="28"/>
        </w:rPr>
        <w:t xml:space="preserve">Контактное лицо по вопросам заполнения формы опросного листа и его отправки: Мельникова Елена Арсентьевна – начальник отдела экономического анализа, прогнозирования, торговли и потребительского рынка Клинцовской городской администрации. </w:t>
      </w:r>
    </w:p>
    <w:p w:rsidR="000B0E88" w:rsidRPr="00A444F4" w:rsidRDefault="000B0E88" w:rsidP="00DA72EC">
      <w:pPr>
        <w:pStyle w:val="ConsPlusNonformat"/>
        <w:jc w:val="both"/>
        <w:rPr>
          <w:rFonts w:ascii="Times New Roman" w:hAnsi="Times New Roman" w:cs="Times New Roman"/>
          <w:sz w:val="28"/>
          <w:szCs w:val="28"/>
        </w:rPr>
      </w:pPr>
      <w:r w:rsidRPr="00A444F4">
        <w:rPr>
          <w:rFonts w:ascii="Times New Roman" w:hAnsi="Times New Roman" w:cs="Times New Roman"/>
          <w:sz w:val="28"/>
          <w:szCs w:val="28"/>
        </w:rPr>
        <w:t>Рабочий телефон: 8(48336)4-04-27</w:t>
      </w:r>
    </w:p>
    <w:p w:rsidR="000B0E88" w:rsidRPr="00A444F4" w:rsidRDefault="000B0E88" w:rsidP="00DA72EC">
      <w:pPr>
        <w:pStyle w:val="ConsPlusNonformat"/>
        <w:jc w:val="both"/>
        <w:rPr>
          <w:rFonts w:ascii="Times New Roman" w:hAnsi="Times New Roman" w:cs="Times New Roman"/>
          <w:sz w:val="28"/>
          <w:szCs w:val="28"/>
        </w:rPr>
      </w:pPr>
      <w:r w:rsidRPr="00A444F4">
        <w:rPr>
          <w:rFonts w:ascii="Times New Roman" w:hAnsi="Times New Roman" w:cs="Times New Roman"/>
          <w:sz w:val="28"/>
          <w:szCs w:val="28"/>
        </w:rPr>
        <w:t>Режим работы:</w:t>
      </w:r>
    </w:p>
    <w:p w:rsidR="000B0E88" w:rsidRPr="00A444F4" w:rsidRDefault="000B0E88" w:rsidP="00DA72EC">
      <w:pPr>
        <w:pStyle w:val="ConsPlusNonformat"/>
        <w:jc w:val="both"/>
        <w:rPr>
          <w:rFonts w:ascii="Times New Roman" w:hAnsi="Times New Roman" w:cs="Times New Roman"/>
          <w:sz w:val="28"/>
          <w:szCs w:val="28"/>
        </w:rPr>
      </w:pPr>
      <w:r w:rsidRPr="00A444F4">
        <w:rPr>
          <w:rFonts w:ascii="Times New Roman" w:hAnsi="Times New Roman" w:cs="Times New Roman"/>
          <w:sz w:val="28"/>
          <w:szCs w:val="28"/>
        </w:rPr>
        <w:t>Понедельник - четверг с 8.30 до 17.45, пятница с 8.30 до 16.30, обеденный перерыв с 13.00 до 14.00.</w:t>
      </w:r>
    </w:p>
    <w:p w:rsidR="000B0E88" w:rsidRDefault="000B0E88" w:rsidP="00A444F4">
      <w:pPr>
        <w:pStyle w:val="ConsPlusNonformat"/>
        <w:ind w:firstLine="567"/>
        <w:jc w:val="both"/>
        <w:rPr>
          <w:rFonts w:ascii="Times New Roman" w:hAnsi="Times New Roman" w:cs="Times New Roman"/>
          <w:sz w:val="28"/>
          <w:szCs w:val="28"/>
        </w:rPr>
      </w:pPr>
    </w:p>
    <w:p w:rsidR="000B0E88" w:rsidRPr="00A444F4" w:rsidRDefault="000B0E88" w:rsidP="00A444F4">
      <w:pPr>
        <w:pStyle w:val="ConsPlusNonformat"/>
        <w:ind w:firstLine="567"/>
        <w:jc w:val="both"/>
        <w:rPr>
          <w:rFonts w:ascii="Times New Roman" w:hAnsi="Times New Roman" w:cs="Times New Roman"/>
          <w:sz w:val="28"/>
          <w:szCs w:val="28"/>
        </w:rPr>
      </w:pPr>
      <w:r w:rsidRPr="00A444F4">
        <w:rPr>
          <w:rFonts w:ascii="Times New Roman" w:hAnsi="Times New Roman" w:cs="Times New Roman"/>
          <w:sz w:val="28"/>
          <w:szCs w:val="28"/>
        </w:rPr>
        <w:t xml:space="preserve">Комментарий: </w:t>
      </w:r>
      <w:r>
        <w:rPr>
          <w:rFonts w:ascii="Times New Roman" w:hAnsi="Times New Roman" w:cs="Times New Roman"/>
          <w:sz w:val="28"/>
          <w:szCs w:val="28"/>
        </w:rPr>
        <w:t>проект</w:t>
      </w:r>
      <w:r w:rsidRPr="00A444F4">
        <w:rPr>
          <w:rFonts w:ascii="Times New Roman" w:hAnsi="Times New Roman" w:cs="Times New Roman"/>
          <w:sz w:val="28"/>
          <w:szCs w:val="28"/>
        </w:rPr>
        <w:t xml:space="preserve"> Постановления Клинцовской городской администрации  «О предоставлении права на размещение нестационарных объектов на территории городского округа «город Клинцы Брянской области»устанавливает, что право на размещение нестационарных торговых объектов на территории городского округа «город Клинцы Брянской области»предоставляется субъектам предпринимательской деятельности по итогам проведения торгов в форме открытого аукциона. </w:t>
      </w:r>
      <w:r>
        <w:rPr>
          <w:rFonts w:ascii="Times New Roman" w:hAnsi="Times New Roman" w:cs="Times New Roman"/>
          <w:sz w:val="28"/>
          <w:szCs w:val="28"/>
        </w:rPr>
        <w:tab/>
      </w:r>
      <w:r>
        <w:rPr>
          <w:rFonts w:ascii="Times New Roman" w:hAnsi="Times New Roman" w:cs="Times New Roman"/>
          <w:sz w:val="28"/>
          <w:szCs w:val="28"/>
        </w:rPr>
        <w:tab/>
      </w:r>
    </w:p>
    <w:p w:rsidR="000B0E88" w:rsidRPr="00A444F4" w:rsidRDefault="000B0E88" w:rsidP="00A444F4">
      <w:pPr>
        <w:pStyle w:val="ConsPlusNonformat"/>
        <w:ind w:firstLine="567"/>
        <w:jc w:val="both"/>
        <w:rPr>
          <w:rFonts w:ascii="Times New Roman" w:hAnsi="Times New Roman" w:cs="Times New Roman"/>
          <w:sz w:val="28"/>
          <w:szCs w:val="28"/>
        </w:rPr>
      </w:pPr>
      <w:r w:rsidRPr="00A444F4">
        <w:rPr>
          <w:rFonts w:ascii="Times New Roman" w:hAnsi="Times New Roman" w:cs="Times New Roman"/>
          <w:sz w:val="28"/>
          <w:szCs w:val="28"/>
        </w:rPr>
        <w:t>В целях оценки регулирующего воздействия проекта Постановления Клинцовской городской администрации  «О предоставлении права на размещение нестационарных объектов на территории городского округа «город Клинцы Брянской области» и выявления в нем положений, вводящих избыточные административные и иные ограничения и обязанности для субъектов предпринимательской, инвестиционной и (или) иной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инвестиционной</w:t>
      </w:r>
      <w:r>
        <w:rPr>
          <w:rFonts w:ascii="Times New Roman" w:hAnsi="Times New Roman" w:cs="Times New Roman"/>
          <w:sz w:val="28"/>
          <w:szCs w:val="28"/>
        </w:rPr>
        <w:t xml:space="preserve"> </w:t>
      </w:r>
      <w:r w:rsidRPr="00A444F4">
        <w:rPr>
          <w:rFonts w:ascii="Times New Roman" w:hAnsi="Times New Roman" w:cs="Times New Roman"/>
          <w:sz w:val="28"/>
          <w:szCs w:val="28"/>
        </w:rPr>
        <w:t>и (или) иной деятельности и бюджета городского округа, отдел экономического анализа, прогнозирования, торговли и потребительского рынка,</w:t>
      </w:r>
      <w:r>
        <w:rPr>
          <w:rFonts w:ascii="Times New Roman" w:hAnsi="Times New Roman" w:cs="Times New Roman"/>
          <w:sz w:val="28"/>
          <w:szCs w:val="28"/>
        </w:rPr>
        <w:t xml:space="preserve"> </w:t>
      </w:r>
      <w:r w:rsidRPr="00A444F4">
        <w:rPr>
          <w:rFonts w:ascii="Times New Roman" w:hAnsi="Times New Roman" w:cs="Times New Roman"/>
          <w:sz w:val="28"/>
          <w:szCs w:val="28"/>
        </w:rPr>
        <w:t>в соответствии с ч. 7 ст. 1 Правил проведения оценки регулирующего воздействия проектов нормативных правовых актов Клинцовской</w:t>
      </w:r>
      <w:r>
        <w:rPr>
          <w:rFonts w:ascii="Times New Roman" w:hAnsi="Times New Roman" w:cs="Times New Roman"/>
          <w:sz w:val="28"/>
          <w:szCs w:val="28"/>
        </w:rPr>
        <w:t xml:space="preserve"> </w:t>
      </w:r>
      <w:r w:rsidRPr="00A444F4">
        <w:rPr>
          <w:rFonts w:ascii="Times New Roman" w:hAnsi="Times New Roman" w:cs="Times New Roman"/>
          <w:sz w:val="28"/>
          <w:szCs w:val="28"/>
        </w:rPr>
        <w:t>городской администрации, затрагивающих вопросы</w:t>
      </w:r>
      <w:r>
        <w:rPr>
          <w:rFonts w:ascii="Times New Roman" w:hAnsi="Times New Roman" w:cs="Times New Roman"/>
          <w:sz w:val="28"/>
          <w:szCs w:val="28"/>
        </w:rPr>
        <w:t xml:space="preserve"> </w:t>
      </w:r>
      <w:r w:rsidRPr="00A444F4">
        <w:rPr>
          <w:rFonts w:ascii="Times New Roman" w:hAnsi="Times New Roman" w:cs="Times New Roman"/>
          <w:sz w:val="28"/>
          <w:szCs w:val="28"/>
        </w:rPr>
        <w:t>осуществления предпринимательской и инвестиционной</w:t>
      </w:r>
      <w:r>
        <w:rPr>
          <w:rFonts w:ascii="Times New Roman" w:hAnsi="Times New Roman" w:cs="Times New Roman"/>
          <w:sz w:val="28"/>
          <w:szCs w:val="28"/>
        </w:rPr>
        <w:t xml:space="preserve"> </w:t>
      </w:r>
      <w:r w:rsidRPr="00A444F4">
        <w:rPr>
          <w:rFonts w:ascii="Times New Roman" w:hAnsi="Times New Roman" w:cs="Times New Roman"/>
          <w:sz w:val="28"/>
          <w:szCs w:val="28"/>
        </w:rPr>
        <w:t>деятельности в городском округе"</w:t>
      </w:r>
      <w:r>
        <w:rPr>
          <w:rFonts w:ascii="Times New Roman" w:hAnsi="Times New Roman" w:cs="Times New Roman"/>
          <w:sz w:val="28"/>
          <w:szCs w:val="28"/>
        </w:rPr>
        <w:t xml:space="preserve"> </w:t>
      </w:r>
      <w:r w:rsidRPr="00A444F4">
        <w:rPr>
          <w:rFonts w:ascii="Times New Roman" w:hAnsi="Times New Roman" w:cs="Times New Roman"/>
          <w:sz w:val="28"/>
          <w:szCs w:val="28"/>
        </w:rPr>
        <w:t>город Клинцы Брянской области",</w:t>
      </w:r>
      <w:r>
        <w:rPr>
          <w:rFonts w:ascii="Times New Roman" w:hAnsi="Times New Roman" w:cs="Times New Roman"/>
          <w:sz w:val="28"/>
          <w:szCs w:val="28"/>
        </w:rPr>
        <w:t xml:space="preserve"> </w:t>
      </w:r>
      <w:r w:rsidRPr="00A444F4">
        <w:rPr>
          <w:rFonts w:ascii="Times New Roman" w:hAnsi="Times New Roman" w:cs="Times New Roman"/>
          <w:sz w:val="28"/>
          <w:szCs w:val="28"/>
        </w:rPr>
        <w:t>проводит публичные консультации. В рамках указанных консультаций все заинтересованные лица могут направить свои предложения и замечания по данному проекту.</w:t>
      </w:r>
    </w:p>
    <w:p w:rsidR="000B0E88" w:rsidRPr="00A444F4" w:rsidRDefault="000B0E88" w:rsidP="007C2763">
      <w:pPr>
        <w:pStyle w:val="ConsPlusNonformat"/>
        <w:jc w:val="both"/>
        <w:rPr>
          <w:rFonts w:ascii="Times New Roman" w:hAnsi="Times New Roman" w:cs="Times New Roman"/>
          <w:sz w:val="28"/>
          <w:szCs w:val="28"/>
        </w:rPr>
      </w:pPr>
      <w:r w:rsidRPr="00A444F4">
        <w:rPr>
          <w:rFonts w:ascii="Times New Roman" w:hAnsi="Times New Roman" w:cs="Times New Roman"/>
          <w:sz w:val="28"/>
          <w:szCs w:val="28"/>
        </w:rPr>
        <w:t>Предложения (замечания), поступившие по истечении указанного срока и (или) не содержащие ответов на вопросы, предусмотренные формами опросных листов, к рассмотрению не принимаются.</w:t>
      </w:r>
    </w:p>
    <w:p w:rsidR="000B0E88" w:rsidRPr="00A444F4" w:rsidRDefault="000B0E88" w:rsidP="00040AAA">
      <w:pPr>
        <w:pStyle w:val="ConsPlusNonformat"/>
        <w:jc w:val="both"/>
        <w:rPr>
          <w:rFonts w:ascii="Times New Roman" w:hAnsi="Times New Roman" w:cs="Times New Roman"/>
          <w:sz w:val="28"/>
          <w:szCs w:val="28"/>
        </w:rPr>
      </w:pPr>
    </w:p>
    <w:p w:rsidR="000B0E88" w:rsidRPr="00A444F4" w:rsidRDefault="000B0E88" w:rsidP="00040AAA">
      <w:pPr>
        <w:pStyle w:val="ConsPlusNonformat"/>
        <w:jc w:val="both"/>
        <w:rPr>
          <w:rFonts w:ascii="Times New Roman" w:hAnsi="Times New Roman" w:cs="Times New Roman"/>
          <w:sz w:val="28"/>
          <w:szCs w:val="28"/>
        </w:rPr>
      </w:pPr>
      <w:r w:rsidRPr="00A444F4">
        <w:rPr>
          <w:rFonts w:ascii="Times New Roman" w:hAnsi="Times New Roman" w:cs="Times New Roman"/>
          <w:sz w:val="28"/>
          <w:szCs w:val="28"/>
        </w:rPr>
        <w:t>Прилагаемые к уведомлению материалы:</w:t>
      </w:r>
    </w:p>
    <w:p w:rsidR="000B0E88" w:rsidRPr="00A444F4" w:rsidRDefault="000B0E88" w:rsidP="00040AAA">
      <w:pPr>
        <w:pStyle w:val="ConsPlusNonformat"/>
        <w:jc w:val="both"/>
        <w:rPr>
          <w:rFonts w:ascii="Times New Roman" w:hAnsi="Times New Roman" w:cs="Times New Roman"/>
          <w:sz w:val="28"/>
          <w:szCs w:val="28"/>
        </w:rPr>
      </w:pPr>
    </w:p>
    <w:p w:rsidR="000B0E88" w:rsidRPr="00A444F4" w:rsidRDefault="000B0E88" w:rsidP="00040AAA">
      <w:pPr>
        <w:pStyle w:val="ConsPlusNonformat"/>
        <w:ind w:firstLine="567"/>
        <w:jc w:val="both"/>
        <w:rPr>
          <w:rFonts w:ascii="Times New Roman" w:hAnsi="Times New Roman" w:cs="Times New Roman"/>
          <w:sz w:val="28"/>
          <w:szCs w:val="28"/>
        </w:rPr>
      </w:pPr>
      <w:r w:rsidRPr="00A444F4">
        <w:rPr>
          <w:rFonts w:ascii="Times New Roman" w:hAnsi="Times New Roman" w:cs="Times New Roman"/>
          <w:sz w:val="28"/>
          <w:szCs w:val="28"/>
        </w:rPr>
        <w:t>1. Проект Постановления Клинцовской городской администрации  «О предоставлении права на размещение нестационарных объектов на территории городского округа «город Клинцы Брянской области» на 29</w:t>
      </w:r>
      <w:r>
        <w:rPr>
          <w:rFonts w:ascii="Times New Roman" w:hAnsi="Times New Roman" w:cs="Times New Roman"/>
          <w:sz w:val="28"/>
          <w:szCs w:val="28"/>
        </w:rPr>
        <w:t xml:space="preserve"> </w:t>
      </w:r>
      <w:r w:rsidRPr="00A444F4">
        <w:rPr>
          <w:rFonts w:ascii="Times New Roman" w:hAnsi="Times New Roman" w:cs="Times New Roman"/>
          <w:sz w:val="28"/>
          <w:szCs w:val="28"/>
        </w:rPr>
        <w:t>листах.</w:t>
      </w:r>
    </w:p>
    <w:p w:rsidR="000B0E88" w:rsidRPr="00A444F4" w:rsidRDefault="000B0E88" w:rsidP="007C134C">
      <w:pPr>
        <w:pStyle w:val="ConsPlusNonformat"/>
        <w:ind w:firstLine="567"/>
        <w:jc w:val="both"/>
        <w:rPr>
          <w:rFonts w:ascii="Times New Roman" w:hAnsi="Times New Roman" w:cs="Times New Roman"/>
          <w:sz w:val="28"/>
          <w:szCs w:val="28"/>
        </w:rPr>
      </w:pPr>
      <w:r w:rsidRPr="00A444F4">
        <w:rPr>
          <w:rFonts w:ascii="Times New Roman" w:hAnsi="Times New Roman" w:cs="Times New Roman"/>
          <w:sz w:val="28"/>
          <w:szCs w:val="28"/>
        </w:rPr>
        <w:t>2. Пояснительная записка к проекту Постановления Клинцовской городской администрации  «О предоставлении права на размещение нестационарных объектов на территории городского округа «город Клинцы Брянской области»</w:t>
      </w:r>
      <w:r>
        <w:rPr>
          <w:rFonts w:ascii="Times New Roman" w:hAnsi="Times New Roman" w:cs="Times New Roman"/>
          <w:sz w:val="28"/>
          <w:szCs w:val="28"/>
        </w:rPr>
        <w:t xml:space="preserve"> </w:t>
      </w:r>
      <w:r w:rsidRPr="00A444F4">
        <w:rPr>
          <w:rFonts w:ascii="Times New Roman" w:hAnsi="Times New Roman" w:cs="Times New Roman"/>
          <w:sz w:val="28"/>
          <w:szCs w:val="28"/>
        </w:rPr>
        <w:t>на 1 листе.</w:t>
      </w:r>
    </w:p>
    <w:p w:rsidR="000B0E88" w:rsidRPr="00A444F4" w:rsidRDefault="000B0E88" w:rsidP="00040AAA">
      <w:pPr>
        <w:pStyle w:val="ConsPlusNonformat"/>
        <w:ind w:firstLine="567"/>
        <w:jc w:val="both"/>
        <w:rPr>
          <w:rFonts w:ascii="Times New Roman" w:hAnsi="Times New Roman" w:cs="Times New Roman"/>
          <w:sz w:val="28"/>
          <w:szCs w:val="28"/>
        </w:rPr>
      </w:pPr>
      <w:r w:rsidRPr="00A444F4">
        <w:rPr>
          <w:rFonts w:ascii="Times New Roman" w:hAnsi="Times New Roman" w:cs="Times New Roman"/>
          <w:sz w:val="28"/>
          <w:szCs w:val="28"/>
        </w:rPr>
        <w:t>3. Опросный лист для проведения публичных консультаций на 3л.</w:t>
      </w:r>
    </w:p>
    <w:p w:rsidR="000B0E88" w:rsidRPr="00A444F4" w:rsidRDefault="000B0E88">
      <w:pPr>
        <w:rPr>
          <w:rFonts w:ascii="Times New Roman" w:hAnsi="Times New Roman" w:cs="Times New Roman"/>
          <w:sz w:val="28"/>
          <w:szCs w:val="28"/>
        </w:rPr>
      </w:pPr>
      <w:bookmarkStart w:id="0" w:name="_GoBack"/>
      <w:bookmarkEnd w:id="0"/>
    </w:p>
    <w:sectPr w:rsidR="000B0E88" w:rsidRPr="00A444F4" w:rsidSect="00B57F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0AAA"/>
    <w:rsid w:val="00040AAA"/>
    <w:rsid w:val="00075798"/>
    <w:rsid w:val="000B0E88"/>
    <w:rsid w:val="001B56BB"/>
    <w:rsid w:val="00231E65"/>
    <w:rsid w:val="00242118"/>
    <w:rsid w:val="00363126"/>
    <w:rsid w:val="00416DA1"/>
    <w:rsid w:val="0044699C"/>
    <w:rsid w:val="00463BF4"/>
    <w:rsid w:val="0049385E"/>
    <w:rsid w:val="004C59ED"/>
    <w:rsid w:val="004D3EAE"/>
    <w:rsid w:val="00512ED5"/>
    <w:rsid w:val="0069714D"/>
    <w:rsid w:val="007C134C"/>
    <w:rsid w:val="007C2763"/>
    <w:rsid w:val="00833B7B"/>
    <w:rsid w:val="00851616"/>
    <w:rsid w:val="00993BEF"/>
    <w:rsid w:val="00A444F4"/>
    <w:rsid w:val="00A4755B"/>
    <w:rsid w:val="00AE7F30"/>
    <w:rsid w:val="00B57FD7"/>
    <w:rsid w:val="00B86473"/>
    <w:rsid w:val="00C75A3B"/>
    <w:rsid w:val="00D777E6"/>
    <w:rsid w:val="00DA72EC"/>
    <w:rsid w:val="00DC57CB"/>
    <w:rsid w:val="00F12EB0"/>
    <w:rsid w:val="00F67078"/>
    <w:rsid w:val="00FC46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DA1"/>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040AAA"/>
    <w:pPr>
      <w:autoSpaceDE w:val="0"/>
      <w:autoSpaceDN w:val="0"/>
      <w:adjustRightInd w:val="0"/>
    </w:pPr>
    <w:rPr>
      <w:rFonts w:ascii="Courier New" w:hAnsi="Courier New" w:cs="Courier New"/>
      <w:sz w:val="20"/>
      <w:szCs w:val="20"/>
    </w:rPr>
  </w:style>
  <w:style w:type="character" w:styleId="Hyperlink">
    <w:name w:val="Hyperlink"/>
    <w:basedOn w:val="DefaultParagraphFont"/>
    <w:uiPriority w:val="99"/>
    <w:rsid w:val="001B56BB"/>
    <w:rPr>
      <w:color w:val="0000FF"/>
      <w:u w:val="single"/>
    </w:rPr>
  </w:style>
  <w:style w:type="paragraph" w:customStyle="1" w:styleId="ConsPlusNormal">
    <w:name w:val="ConsPlusNormal"/>
    <w:uiPriority w:val="99"/>
    <w:rsid w:val="00A4755B"/>
    <w:pPr>
      <w:autoSpaceDE w:val="0"/>
      <w:autoSpaceDN w:val="0"/>
      <w:adjustRightInd w:val="0"/>
    </w:pPr>
    <w:rPr>
      <w:rFonts w:ascii="Arial" w:hAnsi="Arial" w:cs="Arial"/>
      <w:sz w:val="20"/>
      <w:szCs w:val="20"/>
      <w:lang w:eastAsia="en-US"/>
    </w:rPr>
  </w:style>
  <w:style w:type="paragraph" w:styleId="BalloonText">
    <w:name w:val="Balloon Text"/>
    <w:basedOn w:val="Normal"/>
    <w:link w:val="BalloonTextChar"/>
    <w:uiPriority w:val="99"/>
    <w:semiHidden/>
    <w:rsid w:val="00F1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2E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01533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conomika63@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2</Pages>
  <Words>552</Words>
  <Characters>3153</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plotnikov</dc:creator>
  <cp:keywords/>
  <dc:description/>
  <cp:lastModifiedBy>Customer</cp:lastModifiedBy>
  <cp:revision>4</cp:revision>
  <cp:lastPrinted>2016-02-26T11:25:00Z</cp:lastPrinted>
  <dcterms:created xsi:type="dcterms:W3CDTF">2016-04-21T13:13:00Z</dcterms:created>
  <dcterms:modified xsi:type="dcterms:W3CDTF">2016-04-25T06:15:00Z</dcterms:modified>
</cp:coreProperties>
</file>