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57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57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57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34206F" w:rsidRDefault="0034206F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BB8" w:rsidRPr="0034206F" w:rsidRDefault="00575BB8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75BB8" w:rsidRDefault="00575BB8" w:rsidP="0057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619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4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713</w:t>
      </w:r>
      <w:r w:rsidR="00AD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1BA" w:rsidRPr="00575BB8" w:rsidRDefault="00F731BA" w:rsidP="0057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75BB8" w:rsidTr="00E7738D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75BB8" w:rsidRDefault="00575BB8" w:rsidP="00F7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жилищно-коммунального хозяйства, энергетики и социальной сферы городского  округа «город Клинцы Брянской области» к работе в  осенне-зимний период 20</w:t>
            </w:r>
            <w:r w:rsidR="00F7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4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</w:p>
        </w:tc>
      </w:tr>
    </w:tbl>
    <w:p w:rsidR="00575BB8" w:rsidRPr="00575BB8" w:rsidRDefault="00575BB8" w:rsidP="0057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DE2490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4 ст. 16 Федерального закона от 06.10.2003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городского округа «город Клинцы Брянской области», </w:t>
      </w:r>
      <w:r w:rsidRPr="00AB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коллегии при главе Клинцовской городской </w:t>
      </w:r>
      <w:r w:rsidRPr="005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F731BA" w:rsidRPr="005E159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5E15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31BA" w:rsidRPr="005E15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15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31BA" w:rsidRPr="005E15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4/1 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итогах работы жилищно-коммунального</w:t>
      </w:r>
      <w:proofErr w:type="gramEnd"/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дорожного хозяйства города в осенне-зимний период 201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задачах по подготовке к зиме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целях обеспечения надлежащей подготовки объектов жилищно-коммунального хозяйства, энергетики и социальной сферы городского округа «город Клинцы Брянской области» к работе в отопительный период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</w:p>
    <w:p w:rsidR="00575BB8" w:rsidRPr="00C679ED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прилагаемый «План мероприятий по подготовке объектов жилищно-коммунального хозяйства городского округа «город Клинцы Брянской области» к работе в осенне-зимний период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E27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руководителям: теплоснабжающих,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(ООО «Клинцовская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МУП «Тепловые сети», ООО «Клинцовская ТЭЦ», ФКУ ИК-6 УФСИН России по Брянской области, АО «КАЗ», МУП «ВКХ г. Клинцы»,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филиала ООО «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БрянскЭлектро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филиала АО "Газпром газораспределение Брянск" в г. Клинцы, МУП «Торговые ряды», учреждений здравоохранения, образования, социальной сферы, управляющих компаний, председателям ТСЖ, ЖСК: </w:t>
      </w:r>
      <w:proofErr w:type="gramEnd"/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Назначить приказами ответственных лиц за подготовку объектов, находящихся в управлении, ведении организаций, принадлежащих им на праве собственности или ином вещном праве, к работе в осенне-зимний период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Контроль и персональную ответственность за организацию своевременной и качественной подготовки жилищного фонда,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энергетического комплекса, инженерной и социальной инфраструктуры к предстоящему осенне-зимнему периоду возложить на руководителей организаций. 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Выполнить в срок до 15.09.20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основной объем запланированных работ по подготовке объектов жилищно-коммунального хозяйства, энергетического комплекса, инженерной и социальной инфраструктуры к работе в осенне-зимний период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2.3.Обеспечить: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2.3.1. В срок до 15.09.20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создание запаса материально-технических ресурсов для устранения аварийных ситуаций на объектах жилищно-коммунального хозяйства и энергетического комплекса, необходимый запас реагентов и песка для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противогололедной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дорог и тротуаров.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Получение паспортов готовности организаций к отопительному периоду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 потребители тепловой энергии - до 15 сентября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теплоснабжающие и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до 01 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Исполнение требований статьи 13 Федерального закона от 23.11.2009 №</w:t>
      </w: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Федерации" в части учета используемых энергетических ресурсов.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2.3.4. Предоставление в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Клинцовскую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администрацию статистического отчета по форме 1-ЖКХ (зима) срочная – в период с 1 июня по 1 ноября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не позднее 28 числа отчетного месяца. 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з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главы Клинцовской городской администрации 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Лубской</w:t>
      </w:r>
      <w:proofErr w:type="spellEnd"/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</w:t>
      </w: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беспечить: 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Общую координацию и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подготовки всех объектов городского округа «город Клинцы Брянской области» к отопительному периоду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независимо от организационно-правовой формы и ведомственной принадлежности. 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Получение акта и паспорта готовности городского округа «город Клинцы Брянской области» к отопительному периоду 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 15.11.20</w:t>
      </w:r>
      <w:r w:rsidR="00F7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Опубликовать настоящее постановление на официальном сайте Клинцовской городской администрации в сети Интернет.</w:t>
      </w:r>
    </w:p>
    <w:p w:rsidR="00575BB8" w:rsidRPr="00575BB8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2490" w:rsidRDefault="00DE2490" w:rsidP="0042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2478E" w:rsidRPr="0056226A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городской администрации                                                        </w:t>
      </w:r>
      <w:r w:rsidR="00F73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Ф.Н. </w:t>
      </w:r>
      <w:proofErr w:type="spellStart"/>
      <w:r w:rsidR="00F73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Сушок</w:t>
      </w:r>
      <w:proofErr w:type="spellEnd"/>
    </w:p>
    <w:p w:rsidR="008B0B6E" w:rsidRDefault="008B0B6E" w:rsidP="0057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0B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6A9" w:rsidRDefault="00B306A9" w:rsidP="00B3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8B0B6E"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Клинцовской городской администрации</w:t>
      </w:r>
    </w:p>
    <w:p w:rsidR="00B306A9" w:rsidRPr="008B0B6E" w:rsidRDefault="00F40619" w:rsidP="00B3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</w:t>
      </w:r>
      <w:r w:rsidR="00F7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E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31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713</w:t>
      </w:r>
      <w:bookmarkStart w:id="0" w:name="_GoBack"/>
      <w:bookmarkEnd w:id="0"/>
      <w:r w:rsidR="00AD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B6E" w:rsidRPr="008B0B6E" w:rsidRDefault="008B0B6E" w:rsidP="008B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объектов жилищно-коммунального хозяйства городского округа 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 Клинцы Брянской области» к работе в осенне-зимний период 20</w:t>
      </w:r>
      <w:r w:rsidR="00F7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F7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1"/>
        <w:gridCol w:w="1520"/>
        <w:gridCol w:w="6418"/>
      </w:tblGrid>
      <w:tr w:rsidR="00F731BA" w:rsidRPr="00F731BA" w:rsidTr="00F731BA">
        <w:trPr>
          <w:trHeight w:val="14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F731BA" w:rsidRPr="00F731BA" w:rsidTr="00F731BA">
        <w:trPr>
          <w:trHeight w:val="14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759" w:type="dxa"/>
            <w:gridSpan w:val="3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Теплоснабжение</w:t>
            </w: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1BA" w:rsidRPr="00F731BA" w:rsidTr="005E159E">
        <w:trPr>
          <w:trHeight w:val="1230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Обеспечить техническую готовность: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 тепловых сетей – 54,849 км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 Клинцовской ТЭЦ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 котельных - 26 единиц</w:t>
            </w:r>
          </w:p>
          <w:p w:rsidR="00F731BA" w:rsidRPr="00F731BA" w:rsidRDefault="00F731BA" w:rsidP="005E1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 центральных тепловых пунктов – 10 единиц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МУП «Тепловые сети</w:t>
            </w: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ТЭЦ», АО «КАЗ», ФКУ ИК-6 УФСИН России по Брянской области, ОАО «КЗПК», МБУ «КЦОСО»</w:t>
            </w:r>
          </w:p>
        </w:tc>
      </w:tr>
      <w:tr w:rsidR="00F731BA" w:rsidRPr="00F731BA" w:rsidTr="00F731BA">
        <w:trPr>
          <w:trHeight w:val="14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Заготовить: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- реагенты для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химочистки</w:t>
            </w:r>
            <w:proofErr w:type="spellEnd"/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 аварийный запас материально-технических ресурсов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                               ООО «Клинцовская ТЭЦ», МУП «Тепловые сети», МУП «ВКХ г. Клинцы»,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» в г. Брянск, ООО «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», ООО «Наш дом», ООО «УК «Гарант», ООО «УК Управдом», ООО «УК Управдом плюс», ООО «ДЛ-Сервис»</w:t>
            </w:r>
            <w:proofErr w:type="gramEnd"/>
          </w:p>
        </w:tc>
      </w:tr>
      <w:tr w:rsidR="00F731BA" w:rsidRPr="00F731BA" w:rsidTr="00F731BA">
        <w:trPr>
          <w:trHeight w:val="14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Выполнить следующие мероприятия: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- систем теплоснабжения и горячего водоснабжения       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- участков теплотрасс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-промывку и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опрессовку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отопления           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МУП «Тепловые сети», ООО «Наш дом», ООО «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Жилкмсервис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», ООО «УК «Гарант», ООО «УК Управдом», ООО «УК Управдом плюс», ООО «ДЛ-Сервис», ТСЖ, ЖСК, бюджетные учреждения</w:t>
            </w:r>
            <w:proofErr w:type="gramEnd"/>
          </w:p>
        </w:tc>
      </w:tr>
      <w:tr w:rsidR="00F731BA" w:rsidRPr="00F731BA" w:rsidTr="00F731BA">
        <w:trPr>
          <w:trHeight w:val="615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Обеспечить 100% выполнение финансовых обязательств перед поставщиками энергоресурсов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01.10.2020г.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F731BA" w:rsidRPr="00F731BA" w:rsidTr="00F731BA">
        <w:trPr>
          <w:trHeight w:val="1050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П. Лумумбы от врезки до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ул. П. Лумумбы, 2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57,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-34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Калинина от врезки до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ул. Калинина, 143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76,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-9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и ГВС по ул. Кирова от ТК-93 до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ул. Кирова, 132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76;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-108;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-76,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-77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Ворошилова ремонт участков: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от ТК-2а доТК-26л    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108;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-25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от ТК-26л до ТК-27л 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89;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-60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пр-т. Ленина от ТК до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по пр-т. Ленина, 21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57,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-45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Мира от ТК-44 до ТК-44а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108,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-82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Союзная от ТК-12л до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ул. Союзная, 97б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57,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-22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Ворошилова от ТК-20 до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по ул. Ворошилова, 32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57,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-20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и ГВС по ул. Мира от ТК-30 до ТК-32 ремонт участка: 3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159;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108,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-132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Ремонт тепловой камеры на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ул. Калинина, 143; ремонт запорной арматуры: 4-ед.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01.07.2020г.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F731BA" w:rsidRPr="00F731BA" w:rsidTr="00F731BA">
        <w:trPr>
          <w:trHeight w:val="591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и ГВС по ул. Союзная от ТК-76 до ТК-76а; ремонт участка 3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133;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89,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-110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Ворошилова от ТК-57 до ТК-58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89,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-77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Ворошилова от ТК-24 до ТК-25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273,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-77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Ворошилова от ТК-25 до ТК-25а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219,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-25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и ГВС по ул. Мира от ТК-90 до ТК-92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108;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89;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133,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-216 м.;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Пушкина от ТК-7 до ТК-8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426,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-80 м.;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Ремонт участка теплосети в ЦТП № 4: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219,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-25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Ремонт участка теплосети по ул. </w:t>
            </w:r>
            <w:proofErr w:type="gram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Союзная</w:t>
            </w:r>
            <w:proofErr w:type="gram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от ТК-2а до ТК-27л ремонт участка: 2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108,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-85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ремонт запорной арматуры: 4-ед.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Ремонт запорной арматуры - 20 ед.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Промывка, очистка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водоподогревателей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-18 ед.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Ревизия запорной арматуры, замена сальниковых 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уплотнений запорной арматуры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Замена сальниковых уплотнений сальниковых компенсаторов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Очистка от донных отложений, песка, ила, тепловых камер теплосетей.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01.10.2020г.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F731BA" w:rsidRPr="00F731BA" w:rsidTr="00F731BA">
        <w:trPr>
          <w:trHeight w:val="47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1.7 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№24: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</w:t>
            </w:r>
            <w:proofErr w:type="gram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: ТК-2 до ТК-15; замена трубопроводов отопления (2Ф=133) -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-10 м.;</w:t>
            </w:r>
          </w:p>
          <w:p w:rsidR="00F731BA" w:rsidRPr="00F731BA" w:rsidRDefault="00F731BA" w:rsidP="00F7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№9: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 ТК-4 </w:t>
            </w:r>
            <w:proofErr w:type="gram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. № 39 ул. Урицкого; замена  трубопроводов отопления (2Ф=76),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-32 м.;</w:t>
            </w:r>
          </w:p>
          <w:p w:rsidR="00F731BA" w:rsidRPr="00F731BA" w:rsidRDefault="00F731BA" w:rsidP="00F7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№17: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Теплотрасса: от ТК-6 в сторону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. 42 пр. Ленина; замена  трубопроводов отопления (2Ф=108),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-30 м.;</w:t>
            </w:r>
          </w:p>
          <w:p w:rsidR="00F731BA" w:rsidRPr="00F731BA" w:rsidRDefault="00F731BA" w:rsidP="00F7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№21: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Теплотрасса: от ТК-2-до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№15; 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замена  трубопроводов отопления (2Ф=76), 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-42 м</w:t>
            </w:r>
            <w:proofErr w:type="gram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01.07.2020г.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</w:tc>
      </w:tr>
      <w:tr w:rsidR="00F731BA" w:rsidRPr="00F731BA" w:rsidTr="00F731BA">
        <w:trPr>
          <w:trHeight w:val="47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№9: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 ТК-10А до </w:t>
            </w: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ТК-12;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замена  трубопроводов отопления (2Ф=108),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-164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участке от ТК-281 до ТК-283 по ул. Советская,3; замена  трубопроводов отопления (2Ф=108),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-45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участке (компенсатор) от ТК-290 до ТК-291 по ул. Краснознамённая;  замена  трубопроводов отопления (2Ф=159),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-12 м.;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участке от ТК-281 в сторону гостиницы "Уют"; замена  трубопроводов отопления (2Ф=57),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-15 м.;</w:t>
            </w:r>
          </w:p>
          <w:p w:rsidR="00F731BA" w:rsidRPr="00F731BA" w:rsidRDefault="00F731BA" w:rsidP="00F73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"Город-2": 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участке от ТК-252 в сторону ТК-272 по ул. Б. Полка; замена  трубопроводов отопления (2Ф=159), </w:t>
            </w:r>
            <w:r w:rsidRPr="00F731B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-50 м.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01.10.2020г.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</w:tc>
      </w:tr>
      <w:tr w:rsidR="00F731BA" w:rsidRPr="00F731BA" w:rsidTr="00F731BA">
        <w:trPr>
          <w:trHeight w:val="54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готовность систем отопления и тепловых сетей потребителя тепловой энергии к эксплуатации в отопительном периоде 2020-2021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proofErr w:type="gramStart"/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spellEnd"/>
            <w:proofErr w:type="gramEnd"/>
            <w:r w:rsidRPr="00F731B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F731BA" w:rsidRPr="00F731BA" w:rsidTr="00F731BA">
        <w:trPr>
          <w:trHeight w:val="283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759" w:type="dxa"/>
            <w:gridSpan w:val="3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</w:t>
            </w:r>
          </w:p>
        </w:tc>
      </w:tr>
      <w:tr w:rsidR="00F731BA" w:rsidRPr="00F731BA" w:rsidTr="005E159E">
        <w:trPr>
          <w:trHeight w:val="705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Подготовить к зиме: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- электрических сетей – </w:t>
            </w:r>
            <w:r w:rsidRPr="00F731BA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17,2 км"/>
              </w:smartTagPr>
              <w:r w:rsidRPr="00F731BA">
                <w:rPr>
                  <w:rFonts w:ascii="Times New Roman" w:eastAsia="Times New Roman" w:hAnsi="Times New Roman" w:cs="Courier New"/>
                  <w:lang w:eastAsia="ru-RU"/>
                </w:rPr>
                <w:t>917,2</w:t>
              </w:r>
              <w:r w:rsidRPr="00F731BA">
                <w:rPr>
                  <w:rFonts w:ascii="Times New Roman" w:eastAsia="Times New Roman" w:hAnsi="Times New Roman" w:cs="Courier New"/>
                  <w:b/>
                  <w:lang w:eastAsia="ru-RU"/>
                </w:rPr>
                <w:t xml:space="preserve"> </w:t>
              </w:r>
              <w:r w:rsidRPr="00F731BA">
                <w:rPr>
                  <w:rFonts w:ascii="Times New Roman" w:eastAsia="Times New Roman" w:hAnsi="Times New Roman" w:cs="Courier New"/>
                  <w:lang w:eastAsia="ru-RU"/>
                </w:rPr>
                <w:t>км</w:t>
              </w:r>
            </w:smartTag>
          </w:p>
          <w:p w:rsidR="00F731BA" w:rsidRPr="00F731BA" w:rsidRDefault="00F731BA" w:rsidP="005E159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- трансформаторных подстанций – 156 шт.                      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5E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5E159E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» в г. Брянск, филиал ПАО «МРСК Центра</w:t>
            </w:r>
            <w:proofErr w:type="gram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«Брянскэнерго»</w:t>
            </w:r>
          </w:p>
        </w:tc>
      </w:tr>
      <w:tr w:rsidR="00F731BA" w:rsidRPr="00F731BA" w:rsidTr="00F731BA">
        <w:trPr>
          <w:trHeight w:val="221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759" w:type="dxa"/>
            <w:gridSpan w:val="3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</w:t>
            </w:r>
          </w:p>
        </w:tc>
      </w:tr>
      <w:tr w:rsidR="00F731BA" w:rsidRPr="00F731BA" w:rsidTr="005E159E">
        <w:trPr>
          <w:trHeight w:val="1545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Обеспечить техническую готовность: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   - газопроводов – 733,95 км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   - газовых колодцев – 3 шт.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F731BA">
              <w:rPr>
                <w:rFonts w:ascii="Times New Roman" w:eastAsia="Times New Roman" w:hAnsi="Times New Roman" w:cs="Courier New"/>
                <w:lang w:eastAsia="ru-RU"/>
              </w:rPr>
              <w:t>коверов</w:t>
            </w:r>
            <w:proofErr w:type="spellEnd"/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– 78 шт.                            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   - запорных устройств –446 шт.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F731BA">
              <w:rPr>
                <w:rFonts w:ascii="Times New Roman" w:eastAsia="Times New Roman" w:hAnsi="Times New Roman" w:cs="Courier New"/>
                <w:lang w:eastAsia="ru-RU"/>
              </w:rPr>
              <w:t>конденсатосборников</w:t>
            </w:r>
            <w:proofErr w:type="spellEnd"/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– 44 шт.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F731BA" w:rsidRPr="00F731BA" w:rsidTr="00F731BA">
        <w:trPr>
          <w:trHeight w:val="671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821" w:type="dxa"/>
          </w:tcPr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капитальный  ремонт: 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Г-д по пер. Радужный;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 xml:space="preserve">Г-д по пер. Калинина, п. </w:t>
            </w:r>
            <w:proofErr w:type="spellStart"/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Халтурино</w:t>
            </w:r>
            <w:proofErr w:type="spellEnd"/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 xml:space="preserve">Г-д по п. </w:t>
            </w:r>
            <w:proofErr w:type="spellStart"/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Токаревщина</w:t>
            </w:r>
            <w:proofErr w:type="spellEnd"/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F731BA" w:rsidRPr="00F731BA" w:rsidTr="00F731BA">
        <w:trPr>
          <w:trHeight w:val="263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759" w:type="dxa"/>
            <w:gridSpan w:val="3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 и водоотведение</w:t>
            </w: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1BA" w:rsidRPr="00F731BA" w:rsidTr="005E159E">
        <w:trPr>
          <w:trHeight w:val="963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Обеспечить техническую готовность:                      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   - водопроводных сетей – 216,5 км;                          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   - канализационных сетей – 77,7 км;                           </w:t>
            </w:r>
          </w:p>
          <w:p w:rsidR="00F731BA" w:rsidRPr="00F731BA" w:rsidRDefault="00F731BA" w:rsidP="005E159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F731BA">
              <w:rPr>
                <w:rFonts w:ascii="Times New Roman" w:eastAsia="Times New Roman" w:hAnsi="Times New Roman" w:cs="Courier New"/>
                <w:lang w:eastAsia="ru-RU"/>
              </w:rPr>
              <w:t>артскважин</w:t>
            </w:r>
            <w:proofErr w:type="spellEnd"/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 - 34 шт.</w:t>
            </w:r>
            <w:r w:rsidRPr="00F731BA">
              <w:rPr>
                <w:rFonts w:ascii="Courier New" w:eastAsia="Times New Roman" w:hAnsi="Courier New" w:cs="Courier New"/>
                <w:lang w:eastAsia="ru-RU"/>
              </w:rPr>
              <w:t xml:space="preserve">       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F731BA" w:rsidRPr="00F731BA" w:rsidTr="00F731BA">
        <w:trPr>
          <w:trHeight w:val="267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Выполнить промывку водопроводных сетей –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F731BA">
                <w:rPr>
                  <w:rFonts w:ascii="Times New Roman" w:eastAsia="Times New Roman" w:hAnsi="Times New Roman" w:cs="Courier New"/>
                  <w:lang w:eastAsia="ru-RU"/>
                </w:rPr>
                <w:t>25 км</w:t>
              </w:r>
            </w:smartTag>
            <w:r w:rsidRPr="00F731BA">
              <w:rPr>
                <w:rFonts w:ascii="Times New Roman" w:eastAsia="Times New Roman" w:hAnsi="Times New Roman" w:cs="Courier New"/>
                <w:lang w:eastAsia="ru-RU"/>
              </w:rPr>
              <w:t>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F731BA" w:rsidRPr="00F731BA" w:rsidTr="00F731BA">
        <w:trPr>
          <w:trHeight w:val="263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Выполнить ремонт: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запорной арматуры – 15 шт.;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водопроводных и канализационных колодцев – 40 шт.;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насосов на КНС –2шт.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F731BA" w:rsidRPr="00F731BA" w:rsidTr="00F731BA">
        <w:trPr>
          <w:trHeight w:val="263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759" w:type="dxa"/>
            <w:gridSpan w:val="3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эксплуатации в </w:t>
            </w:r>
            <w:proofErr w:type="spellStart"/>
            <w:proofErr w:type="gramStart"/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осенне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зимний</w:t>
            </w:r>
            <w:proofErr w:type="gramEnd"/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 жилищного фонда и объектов соцкультбыта.</w:t>
            </w: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1BA" w:rsidRPr="00F731BA" w:rsidTr="00F731BA">
        <w:trPr>
          <w:trHeight w:val="639"/>
        </w:trPr>
        <w:tc>
          <w:tcPr>
            <w:tcW w:w="666" w:type="dxa"/>
          </w:tcPr>
          <w:p w:rsidR="00F731BA" w:rsidRPr="005E159E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821" w:type="dxa"/>
          </w:tcPr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>Подготовить муниципальный, частный, ведомственный жилищный фонд, обслуживаемый: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 w:rsidRPr="005E159E">
              <w:rPr>
                <w:rFonts w:ascii="Times New Roman" w:eastAsia="Times New Roman" w:hAnsi="Times New Roman" w:cs="Courier New"/>
                <w:lang w:eastAsia="ru-RU"/>
              </w:rPr>
              <w:t>Жилкомсервис</w:t>
            </w:r>
            <w:proofErr w:type="spellEnd"/>
            <w:r w:rsidRPr="005E159E">
              <w:rPr>
                <w:rFonts w:ascii="Times New Roman" w:eastAsia="Times New Roman" w:hAnsi="Times New Roman" w:cs="Courier New"/>
                <w:lang w:eastAsia="ru-RU"/>
              </w:rPr>
              <w:t>» - 141 многоквартирных домов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>- ООО «УК «Гарант» - 49 многоквартирных домов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 xml:space="preserve">-  ООО «Наш дом» - 40 многоквартирных домов 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>- ООО «Жилфонд» -46 многоквартирных домов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 xml:space="preserve">- ООО «УК </w:t>
            </w:r>
            <w:proofErr w:type="spellStart"/>
            <w:r w:rsidRPr="005E159E">
              <w:rPr>
                <w:rFonts w:ascii="Times New Roman" w:eastAsia="Times New Roman" w:hAnsi="Times New Roman" w:cs="Courier New"/>
                <w:lang w:eastAsia="ru-RU"/>
              </w:rPr>
              <w:t>Экспер</w:t>
            </w:r>
            <w:proofErr w:type="spellEnd"/>
            <w:r w:rsidRPr="005E159E">
              <w:rPr>
                <w:rFonts w:ascii="Times New Roman" w:eastAsia="Times New Roman" w:hAnsi="Times New Roman" w:cs="Courier New"/>
                <w:lang w:eastAsia="ru-RU"/>
              </w:rPr>
              <w:t>» - 37 многоквартирных дома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>- ООО «ДЛ-Сервис»  - 3 многоквартирных дома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 w:rsidRPr="005E159E">
              <w:rPr>
                <w:rFonts w:ascii="Times New Roman" w:eastAsia="Times New Roman" w:hAnsi="Times New Roman" w:cs="Courier New"/>
                <w:lang w:eastAsia="ru-RU"/>
              </w:rPr>
              <w:t>Жилкоммунхоз</w:t>
            </w:r>
            <w:proofErr w:type="spellEnd"/>
            <w:r w:rsidRPr="005E159E">
              <w:rPr>
                <w:rFonts w:ascii="Times New Roman" w:eastAsia="Times New Roman" w:hAnsi="Times New Roman" w:cs="Courier New"/>
                <w:lang w:eastAsia="ru-RU"/>
              </w:rPr>
              <w:t>» -10  многоквартирных дома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- ООО «Русский  Дом» -  4</w:t>
            </w:r>
            <w:r w:rsidRPr="005E15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5E159E">
              <w:rPr>
                <w:rFonts w:ascii="Times New Roman" w:eastAsia="Times New Roman" w:hAnsi="Times New Roman" w:cs="Courier New"/>
                <w:lang w:eastAsia="ru-RU"/>
              </w:rPr>
              <w:t>многоквартирных дома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>- ТСЖ, ЖСК, ТСН – 7 многоквартирных дома</w:t>
            </w:r>
          </w:p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5E159E">
              <w:rPr>
                <w:rFonts w:ascii="Times New Roman" w:eastAsia="Times New Roman" w:hAnsi="Times New Roman" w:cs="Courier New"/>
                <w:lang w:eastAsia="ru-RU"/>
              </w:rPr>
              <w:t>- ведомственный жилищный фонд</w:t>
            </w:r>
          </w:p>
        </w:tc>
        <w:tc>
          <w:tcPr>
            <w:tcW w:w="1520" w:type="dxa"/>
          </w:tcPr>
          <w:p w:rsidR="00F731BA" w:rsidRPr="005E159E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5E159E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5E159E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ООО «Наш дом», ООО «</w:t>
            </w:r>
            <w:proofErr w:type="spellStart"/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», ООО «УК «Гарант», ООО «УК Управдом», ООО «УК Управдом плюс»,                ООО «ДЛ-Сервис»,</w:t>
            </w:r>
            <w:r w:rsidRPr="005E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59E">
              <w:rPr>
                <w:rFonts w:ascii="Times New Roman" w:eastAsia="Times New Roman" w:hAnsi="Times New Roman" w:cs="Times New Roman"/>
                <w:lang w:eastAsia="ru-RU"/>
              </w:rPr>
              <w:t>ООО «Управляющая компания «Управление многоквартирными домами», ТСЖ, ЖСК, предприятия, имеющие на балансе жилфонд</w:t>
            </w:r>
            <w:proofErr w:type="gramEnd"/>
          </w:p>
        </w:tc>
      </w:tr>
      <w:tr w:rsidR="00F731BA" w:rsidRPr="00F731BA" w:rsidTr="00F731BA">
        <w:trPr>
          <w:trHeight w:val="56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Подготовить к работе в ОЗП 2020-2021 годов государственные и муниципальные учреждения: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образования – 41 единицы;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здравоохранения – 2 единицы;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культуры – 3 единиц;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социальной сферы – 2 единицы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образования, здравоохранения, культуры, социальной сферы</w:t>
            </w:r>
          </w:p>
        </w:tc>
      </w:tr>
      <w:tr w:rsidR="00F731BA" w:rsidRPr="00F731BA" w:rsidTr="00F731BA">
        <w:trPr>
          <w:trHeight w:val="381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759" w:type="dxa"/>
            <w:gridSpan w:val="3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</w:tr>
      <w:tr w:rsidR="00F731BA" w:rsidRPr="00F731BA" w:rsidTr="00F731BA">
        <w:trPr>
          <w:trHeight w:val="566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Подготовить к работе в зимних условиях специализированную уборочную технику – 26 ед.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01.10.2020г.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F731BA" w:rsidRPr="00F731BA" w:rsidTr="00F731BA">
        <w:trPr>
          <w:trHeight w:val="338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 xml:space="preserve">Заготовить: 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песок  – 3600 тонн</w:t>
            </w: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- техническую соль –530 тонн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F731BA" w:rsidRPr="00F731BA" w:rsidTr="00F731BA">
        <w:trPr>
          <w:trHeight w:val="479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731BA">
              <w:rPr>
                <w:rFonts w:ascii="Times New Roman" w:eastAsia="Times New Roman" w:hAnsi="Times New Roman" w:cs="Courier New"/>
                <w:lang w:eastAsia="ru-RU"/>
              </w:rPr>
              <w:t>Создать запас ГСМ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15.09.2020г.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F731BA" w:rsidRPr="00F731BA" w:rsidTr="00F731BA">
        <w:trPr>
          <w:trHeight w:val="315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759" w:type="dxa"/>
            <w:gridSpan w:val="3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F731BA" w:rsidRPr="00F731BA" w:rsidTr="00F731BA">
        <w:trPr>
          <w:trHeight w:val="315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Обеспечить получение паспортов готовности к отопительному периоду 2020-2021 годов организаций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 15.09.2020г.</w:t>
            </w:r>
          </w:p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01.10.2020г.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Потребители тепловой энергии</w:t>
            </w:r>
          </w:p>
          <w:p w:rsidR="00F731BA" w:rsidRPr="00F731BA" w:rsidRDefault="00F731BA" w:rsidP="00F7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Теплоснабжающие и </w:t>
            </w:r>
            <w:proofErr w:type="spellStart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теплосетевые</w:t>
            </w:r>
            <w:proofErr w:type="spellEnd"/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F731BA" w:rsidRPr="00F731BA" w:rsidTr="00F731BA">
        <w:trPr>
          <w:trHeight w:val="315"/>
        </w:trPr>
        <w:tc>
          <w:tcPr>
            <w:tcW w:w="666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5821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получение паспорта готовности к отопительному периоду 2020-2021 годов городского округа «город Клинцы Брянской области»  </w:t>
            </w:r>
          </w:p>
        </w:tc>
        <w:tc>
          <w:tcPr>
            <w:tcW w:w="1520" w:type="dxa"/>
          </w:tcPr>
          <w:p w:rsidR="00F731BA" w:rsidRPr="00F731BA" w:rsidRDefault="00F731BA" w:rsidP="00F7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до 15.11.2020г.</w:t>
            </w:r>
          </w:p>
        </w:tc>
        <w:tc>
          <w:tcPr>
            <w:tcW w:w="6418" w:type="dxa"/>
          </w:tcPr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BA" w:rsidRPr="00F731BA" w:rsidRDefault="00F731BA" w:rsidP="00F7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BA">
              <w:rPr>
                <w:rFonts w:ascii="Times New Roman" w:eastAsia="Times New Roman" w:hAnsi="Times New Roman" w:cs="Times New Roman"/>
                <w:lang w:eastAsia="ru-RU"/>
              </w:rPr>
              <w:t>Клинцовская городская администрация</w:t>
            </w:r>
          </w:p>
        </w:tc>
      </w:tr>
    </w:tbl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2478E" w:rsidSect="0042478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738D" w:rsidRPr="008B0B6E" w:rsidRDefault="00E7738D" w:rsidP="007D5E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738D" w:rsidRPr="008B0B6E" w:rsidSect="007D5E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0A" w:rsidRDefault="001C500A" w:rsidP="00A72A72">
      <w:pPr>
        <w:spacing w:after="0" w:line="240" w:lineRule="auto"/>
      </w:pPr>
      <w:r>
        <w:separator/>
      </w:r>
    </w:p>
  </w:endnote>
  <w:endnote w:type="continuationSeparator" w:id="0">
    <w:p w:rsidR="001C500A" w:rsidRDefault="001C500A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0A" w:rsidRDefault="001C500A" w:rsidP="00A72A72">
      <w:pPr>
        <w:spacing w:after="0" w:line="240" w:lineRule="auto"/>
      </w:pPr>
      <w:r>
        <w:separator/>
      </w:r>
    </w:p>
  </w:footnote>
  <w:footnote w:type="continuationSeparator" w:id="0">
    <w:p w:rsidR="001C500A" w:rsidRDefault="001C500A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54C6A"/>
    <w:rsid w:val="00055219"/>
    <w:rsid w:val="000C5CA7"/>
    <w:rsid w:val="00145261"/>
    <w:rsid w:val="001A18D0"/>
    <w:rsid w:val="001B1AD2"/>
    <w:rsid w:val="001B28B3"/>
    <w:rsid w:val="001C500A"/>
    <w:rsid w:val="002A39B2"/>
    <w:rsid w:val="002B29B6"/>
    <w:rsid w:val="002E4470"/>
    <w:rsid w:val="002E599D"/>
    <w:rsid w:val="003041F6"/>
    <w:rsid w:val="00336D60"/>
    <w:rsid w:val="0034206F"/>
    <w:rsid w:val="003867AA"/>
    <w:rsid w:val="00392214"/>
    <w:rsid w:val="003F2004"/>
    <w:rsid w:val="003F6F8A"/>
    <w:rsid w:val="0042478E"/>
    <w:rsid w:val="0044692A"/>
    <w:rsid w:val="00447404"/>
    <w:rsid w:val="00575BB8"/>
    <w:rsid w:val="00597E9A"/>
    <w:rsid w:val="005A7551"/>
    <w:rsid w:val="005B2E73"/>
    <w:rsid w:val="005E159E"/>
    <w:rsid w:val="00613ACB"/>
    <w:rsid w:val="0061791A"/>
    <w:rsid w:val="00623D16"/>
    <w:rsid w:val="006521F0"/>
    <w:rsid w:val="006707DC"/>
    <w:rsid w:val="006742E6"/>
    <w:rsid w:val="006C3B33"/>
    <w:rsid w:val="00702EDB"/>
    <w:rsid w:val="007401D2"/>
    <w:rsid w:val="007A2DA5"/>
    <w:rsid w:val="007D5E56"/>
    <w:rsid w:val="00811209"/>
    <w:rsid w:val="00834774"/>
    <w:rsid w:val="00853C8E"/>
    <w:rsid w:val="00857B75"/>
    <w:rsid w:val="00873E7B"/>
    <w:rsid w:val="00887BE8"/>
    <w:rsid w:val="008B0B6E"/>
    <w:rsid w:val="009530CB"/>
    <w:rsid w:val="00961B54"/>
    <w:rsid w:val="0096526B"/>
    <w:rsid w:val="0098188E"/>
    <w:rsid w:val="009A5232"/>
    <w:rsid w:val="009D522F"/>
    <w:rsid w:val="00A72A72"/>
    <w:rsid w:val="00AB1E98"/>
    <w:rsid w:val="00AC6A5A"/>
    <w:rsid w:val="00AD0E55"/>
    <w:rsid w:val="00B306A9"/>
    <w:rsid w:val="00B3677E"/>
    <w:rsid w:val="00B66BF6"/>
    <w:rsid w:val="00B95CAF"/>
    <w:rsid w:val="00C519BB"/>
    <w:rsid w:val="00C65793"/>
    <w:rsid w:val="00C679ED"/>
    <w:rsid w:val="00C95C00"/>
    <w:rsid w:val="00CE2786"/>
    <w:rsid w:val="00D527A8"/>
    <w:rsid w:val="00D80A5F"/>
    <w:rsid w:val="00D81F9B"/>
    <w:rsid w:val="00DE0B88"/>
    <w:rsid w:val="00DE2490"/>
    <w:rsid w:val="00E0135A"/>
    <w:rsid w:val="00E32749"/>
    <w:rsid w:val="00E65AC6"/>
    <w:rsid w:val="00E6676E"/>
    <w:rsid w:val="00E76231"/>
    <w:rsid w:val="00E7738D"/>
    <w:rsid w:val="00EA0857"/>
    <w:rsid w:val="00EA3433"/>
    <w:rsid w:val="00ED003F"/>
    <w:rsid w:val="00EF262F"/>
    <w:rsid w:val="00F40619"/>
    <w:rsid w:val="00F54BFE"/>
    <w:rsid w:val="00F7282E"/>
    <w:rsid w:val="00F731BA"/>
    <w:rsid w:val="00F90D69"/>
    <w:rsid w:val="00FE0AB4"/>
    <w:rsid w:val="00FF14B0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A72"/>
  </w:style>
  <w:style w:type="paragraph" w:styleId="a7">
    <w:name w:val="footer"/>
    <w:basedOn w:val="a"/>
    <w:link w:val="a8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A72"/>
  </w:style>
  <w:style w:type="paragraph" w:styleId="a7">
    <w:name w:val="footer"/>
    <w:basedOn w:val="a"/>
    <w:link w:val="a8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39DC-384F-4F77-8D4C-BB55DBA5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67</cp:revision>
  <cp:lastPrinted>2020-05-22T06:51:00Z</cp:lastPrinted>
  <dcterms:created xsi:type="dcterms:W3CDTF">2018-05-10T12:25:00Z</dcterms:created>
  <dcterms:modified xsi:type="dcterms:W3CDTF">2020-05-27T13:45:00Z</dcterms:modified>
</cp:coreProperties>
</file>