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10" w:rsidRPr="006877E3" w:rsidRDefault="00DB4B10" w:rsidP="00DB4B10">
      <w:pPr>
        <w:jc w:val="right"/>
        <w:textAlignment w:val="baseline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p w:rsidR="006877E3" w:rsidRDefault="006877E3" w:rsidP="006877E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77E3">
        <w:rPr>
          <w:rFonts w:ascii="Times New Roman" w:eastAsia="Calibri" w:hAnsi="Times New Roman" w:cs="Times New Roman"/>
          <w:b/>
          <w:sz w:val="24"/>
          <w:szCs w:val="24"/>
        </w:rPr>
        <w:t>ЧЕК ЛИСТ</w:t>
      </w:r>
    </w:p>
    <w:p w:rsidR="00BF04F6" w:rsidRDefault="00BF04F6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04F6" w:rsidRDefault="00BF04F6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Наименование инициатора проекта____________________________________________</w:t>
      </w:r>
    </w:p>
    <w:p w:rsidR="005A78E5" w:rsidRPr="005A78E5" w:rsidRDefault="005A78E5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ИНН ________________________________________________________________________</w:t>
      </w:r>
    </w:p>
    <w:p w:rsidR="006877E3" w:rsidRPr="006877E3" w:rsidRDefault="006877E3" w:rsidP="006877E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5"/>
        <w:gridCol w:w="7292"/>
        <w:gridCol w:w="1408"/>
      </w:tblGrid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кредита – приобретение/строительство основных средств, финансирование текущих затрат по проекту, пополнение оборотных средств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Соответствие требованиям ст.4 Федерального закона № 209-ФЗ: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Соответствие требованиям по структуре уставного (складочного) капитала (паевого фонда)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3A0323" w:rsidP="006877E3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Доход</w:t>
            </w:r>
            <w:r w:rsidR="006877E3"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не более 2 млрд. руб.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 – не более 250 чел.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292" w:type="dxa"/>
          </w:tcPr>
          <w:p w:rsidR="006877E3" w:rsidRPr="006877E3" w:rsidRDefault="00925468" w:rsidP="0092546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Планируемая с</w:t>
            </w:r>
            <w:r w:rsidR="006877E3"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умма гарантии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="006877E3"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млн. руб.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="006877E3"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292" w:type="dxa"/>
          </w:tcPr>
          <w:p w:rsidR="006877E3" w:rsidRPr="006877E3" w:rsidRDefault="009254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Планируемая с</w:t>
            </w:r>
            <w:r w:rsidR="006877E3"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умма </w:t>
            </w:r>
            <w:r w:rsidR="008750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кредита</w:t>
            </w:r>
            <w:r w:rsidR="00875021"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877E3"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≥ сумма гарантии/0,7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Приоритетные направления: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925468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Является резидентом ТОСЭР.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925468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Является резидентом СПВ.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Поддержка проекта со стороны региона, профильных федеральных органов исполнительной власти (</w:t>
            </w:r>
            <w:r w:rsidR="009254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Министерство РФ по развитию Дальнего Востока, 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Минсельхоз</w:t>
            </w:r>
            <w:r w:rsidR="009254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РФ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Минпромторг</w:t>
            </w:r>
            <w:proofErr w:type="spellEnd"/>
            <w:r w:rsidR="009254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РФ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Минэнерго</w:t>
            </w:r>
            <w:r w:rsidR="009254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РФ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Минкомсвязь</w:t>
            </w:r>
            <w:proofErr w:type="spellEnd"/>
            <w:r w:rsidR="009254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РФ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т.д.):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Преференциальные/комфортные письма в рамках проекта от органов управления субъекта РФ, 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ФОИВов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иных органов государственной власти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от кого</w:t>
            </w:r>
            <w:r w:rsidR="00925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(при наличии)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Оказание прочих видов поддержки проекта со стороны субъекта РФ,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ФОИВа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 иных субъектов инфраструктуры поддержки  МСП (субсидирование, гарантийная поддержка, концессия и т.д.)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вид поддержки</w:t>
            </w:r>
            <w:r w:rsidR="00925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(при наличии)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Прочие требования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Регистрация бизнеса на территории Российской Федерации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просроченной задолженности по налогам, сборам и т.п.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применяются процедуры несостоятельности (банкротства) к инициатору проекта (связанным компаниям)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отрицательной кредитной истории в кредитных организациях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описания концепции проекта/ТЭО (презентация, бизнес-план)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Краткое описание проекта, текущий статус реализации </w:t>
            </w: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проекта, информация об инициаторах проекта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Экономическое обоснование проекта, описание финансовой модели и результата проекта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сбыта, данные о покупателях/маркетинговое исследование рынка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Данные о поставщиках/подрядчиках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Этапы реализации 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Смета проекта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Источники и структура финансирования каждого этапа (собственные средства, заемные средства и т.д.)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Данные о наличии профессионального опыта менеджеров/бенефициаров в сфере реализуемого проекта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Конкурентный/SWOT –анализ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 собственного участия в проекте не менее 20 % (информация о подтверждении вложении собственных средств)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доли СУ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исходно-разрешительной документации по строительству сооружений в рамках реализуемого проекта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технологической и технической экспертизы проекта, подтверждающая инвестиционный бюджет проекта и целесообразность его реализации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925468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информации о текущей деятельности инициатора проекта, связанных компаний/группы компаний инициатора проекта (при наличии группы)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77E3" w:rsidRPr="006877E3" w:rsidRDefault="006877E3" w:rsidP="006877E3">
      <w:pPr>
        <w:spacing w:after="160" w:line="259" w:lineRule="auto"/>
        <w:ind w:left="113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>Руководитель организации/инициатора проекта                                                 ____________</w:t>
      </w:r>
    </w:p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  <w:t>Подпись</w:t>
      </w:r>
    </w:p>
    <w:p w:rsidR="000566ED" w:rsidRDefault="000566ED"/>
    <w:sectPr w:rsidR="0005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18E7"/>
    <w:multiLevelType w:val="hybridMultilevel"/>
    <w:tmpl w:val="C524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45BB3"/>
    <w:multiLevelType w:val="hybridMultilevel"/>
    <w:tmpl w:val="5E66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C7"/>
    <w:rsid w:val="000566ED"/>
    <w:rsid w:val="00190E19"/>
    <w:rsid w:val="003A0323"/>
    <w:rsid w:val="005A78E5"/>
    <w:rsid w:val="006877E3"/>
    <w:rsid w:val="006D64EB"/>
    <w:rsid w:val="007A3A3C"/>
    <w:rsid w:val="00875021"/>
    <w:rsid w:val="00925468"/>
    <w:rsid w:val="00BF04F6"/>
    <w:rsid w:val="00D47BC7"/>
    <w:rsid w:val="00DB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1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10"/>
    <w:pPr>
      <w:ind w:left="720"/>
      <w:contextualSpacing/>
    </w:pPr>
  </w:style>
  <w:style w:type="table" w:styleId="a4">
    <w:name w:val="Table Grid"/>
    <w:basedOn w:val="a1"/>
    <w:uiPriority w:val="39"/>
    <w:rsid w:val="00DB4B1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78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8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1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10"/>
    <w:pPr>
      <w:ind w:left="720"/>
      <w:contextualSpacing/>
    </w:pPr>
  </w:style>
  <w:style w:type="table" w:styleId="a4">
    <w:name w:val="Table Grid"/>
    <w:basedOn w:val="a1"/>
    <w:uiPriority w:val="39"/>
    <w:rsid w:val="00DB4B1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78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Найфонов Кермен Георгиевич</dc:creator>
  <cp:lastModifiedBy>StepanenkoNP</cp:lastModifiedBy>
  <cp:revision>2</cp:revision>
  <dcterms:created xsi:type="dcterms:W3CDTF">2018-08-13T10:13:00Z</dcterms:created>
  <dcterms:modified xsi:type="dcterms:W3CDTF">2018-08-13T10:13:00Z</dcterms:modified>
</cp:coreProperties>
</file>