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55" w:rsidRDefault="00B25D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5D55" w:rsidRDefault="00B25D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5D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5D55" w:rsidRDefault="00B25D55">
            <w:pPr>
              <w:pStyle w:val="ConsPlusNormal"/>
              <w:outlineLvl w:val="0"/>
            </w:pPr>
            <w:r>
              <w:t>1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5D55" w:rsidRDefault="00B25D55">
            <w:pPr>
              <w:pStyle w:val="ConsPlusNormal"/>
              <w:jc w:val="right"/>
              <w:outlineLvl w:val="0"/>
            </w:pPr>
            <w:r>
              <w:t>N 56-З</w:t>
            </w:r>
          </w:p>
        </w:tc>
      </w:tr>
    </w:tbl>
    <w:p w:rsidR="00B25D55" w:rsidRDefault="00B25D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D55" w:rsidRDefault="00B25D55">
      <w:pPr>
        <w:pStyle w:val="ConsPlusNormal"/>
        <w:jc w:val="center"/>
      </w:pPr>
    </w:p>
    <w:p w:rsidR="00B25D55" w:rsidRDefault="00B25D55">
      <w:pPr>
        <w:pStyle w:val="ConsPlusTitle"/>
        <w:jc w:val="center"/>
      </w:pPr>
      <w:r>
        <w:t>ЗАКОН</w:t>
      </w:r>
    </w:p>
    <w:p w:rsidR="00B25D55" w:rsidRDefault="00B25D55">
      <w:pPr>
        <w:pStyle w:val="ConsPlusTitle"/>
        <w:jc w:val="center"/>
      </w:pPr>
      <w:r>
        <w:t>БРЯНСКОЙ ОБЛАСТИ</w:t>
      </w:r>
    </w:p>
    <w:p w:rsidR="00B25D55" w:rsidRDefault="00B25D55">
      <w:pPr>
        <w:pStyle w:val="ConsPlusTitle"/>
        <w:jc w:val="center"/>
      </w:pPr>
    </w:p>
    <w:p w:rsidR="00B25D55" w:rsidRDefault="00B25D55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B25D55" w:rsidRDefault="00B25D55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B25D55" w:rsidRDefault="00B25D55">
      <w:pPr>
        <w:pStyle w:val="ConsPlusTitle"/>
        <w:jc w:val="center"/>
      </w:pPr>
      <w:r>
        <w:t>МУНИЦИПАЛЬНЫХ НОРМАТИВНЫХ ПРАВОВЫХ АКТОВ</w:t>
      </w:r>
    </w:p>
    <w:p w:rsidR="00B25D55" w:rsidRDefault="00B25D55">
      <w:pPr>
        <w:pStyle w:val="ConsPlusNormal"/>
        <w:jc w:val="center"/>
      </w:pPr>
    </w:p>
    <w:p w:rsidR="00B25D55" w:rsidRDefault="00B25D55">
      <w:pPr>
        <w:pStyle w:val="ConsPlusNormal"/>
        <w:jc w:val="right"/>
      </w:pPr>
      <w:proofErr w:type="gramStart"/>
      <w:r>
        <w:t>Принят</w:t>
      </w:r>
      <w:proofErr w:type="gramEnd"/>
    </w:p>
    <w:p w:rsidR="00B25D55" w:rsidRDefault="00B25D55">
      <w:pPr>
        <w:pStyle w:val="ConsPlusNormal"/>
        <w:jc w:val="right"/>
      </w:pPr>
      <w:r>
        <w:t>Брянской областной Думой</w:t>
      </w:r>
    </w:p>
    <w:p w:rsidR="00B25D55" w:rsidRDefault="00B25D55">
      <w:pPr>
        <w:pStyle w:val="ConsPlusNormal"/>
        <w:jc w:val="right"/>
      </w:pPr>
      <w:r>
        <w:t>24 июля 2014 года</w:t>
      </w:r>
    </w:p>
    <w:p w:rsidR="00B25D55" w:rsidRDefault="00B25D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D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D55" w:rsidRDefault="00B25D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D55" w:rsidRDefault="00B25D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D55" w:rsidRDefault="00B25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D55" w:rsidRDefault="00B25D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Брянской области от 29.11.2016 </w:t>
            </w:r>
            <w:hyperlink r:id="rId6">
              <w:r>
                <w:rPr>
                  <w:color w:val="0000FF"/>
                </w:rPr>
                <w:t>N 96-З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5D55" w:rsidRDefault="00B25D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06.08.2021 </w:t>
            </w:r>
            <w:hyperlink r:id="rId7">
              <w:r>
                <w:rPr>
                  <w:color w:val="0000FF"/>
                </w:rPr>
                <w:t>N 66-З</w:t>
              </w:r>
            </w:hyperlink>
            <w:r>
              <w:rPr>
                <w:color w:val="392C69"/>
              </w:rPr>
              <w:t xml:space="preserve">, от 27.12.2021 </w:t>
            </w:r>
            <w:hyperlink r:id="rId8">
              <w:r>
                <w:rPr>
                  <w:color w:val="0000FF"/>
                </w:rPr>
                <w:t>N 115-З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D55" w:rsidRDefault="00B25D55">
            <w:pPr>
              <w:pStyle w:val="ConsPlusNormal"/>
            </w:pPr>
          </w:p>
        </w:tc>
      </w:tr>
    </w:tbl>
    <w:p w:rsidR="00B25D55" w:rsidRDefault="00B25D55">
      <w:pPr>
        <w:pStyle w:val="ConsPlusNormal"/>
        <w:jc w:val="right"/>
      </w:pPr>
    </w:p>
    <w:p w:rsidR="00B25D55" w:rsidRDefault="00B25D55">
      <w:pPr>
        <w:pStyle w:val="ConsPlusTitle"/>
        <w:ind w:firstLine="540"/>
        <w:jc w:val="both"/>
        <w:outlineLvl w:val="1"/>
      </w:pPr>
      <w:bookmarkStart w:id="0" w:name="P18"/>
      <w:bookmarkEnd w:id="0"/>
      <w:r>
        <w:t>Статья 1. Предмет правового регулирования настоящего Закона</w:t>
      </w:r>
    </w:p>
    <w:p w:rsidR="00B25D55" w:rsidRDefault="00B25D55">
      <w:pPr>
        <w:pStyle w:val="ConsPlusNormal"/>
        <w:ind w:firstLine="540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Брянской области от 29.11.2016 N 96-З)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на основании </w:t>
      </w:r>
      <w:hyperlink r:id="rId10">
        <w:r>
          <w:rPr>
            <w:color w:val="0000FF"/>
          </w:rPr>
          <w:t>частей 6</w:t>
        </w:r>
      </w:hyperlink>
      <w:r>
        <w:t xml:space="preserve"> и </w:t>
      </w:r>
      <w:hyperlink r:id="rId11">
        <w:r>
          <w:rPr>
            <w:color w:val="0000FF"/>
          </w:rPr>
          <w:t>7 статьи 7</w:t>
        </w:r>
      </w:hyperlink>
      <w:r>
        <w:t xml:space="preserve"> и </w:t>
      </w:r>
      <w:hyperlink r:id="rId12">
        <w:r>
          <w:rPr>
            <w:color w:val="0000FF"/>
          </w:rPr>
          <w:t>частей 3</w:t>
        </w:r>
      </w:hyperlink>
      <w:r>
        <w:t xml:space="preserve"> - </w:t>
      </w:r>
      <w:hyperlink r:id="rId13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регулирует отношения, связанные с проведением органами местного самоуправления муниципальных образований, расположенных на территории Брянской</w:t>
      </w:r>
      <w:proofErr w:type="gramEnd"/>
      <w:r>
        <w:t xml:space="preserve"> </w:t>
      </w:r>
      <w:proofErr w:type="gramStart"/>
      <w:r>
        <w:t>области (далее - органы местного самоуправления),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муниципального нормативного правового акта),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B25D55" w:rsidRDefault="00B25D5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 xml:space="preserve">2.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муниципальных нормативных правовых актов является обязательным в городском округе города Брянска, в иных городских округах, в муниципальных округах, муниципальных районах, включенных в </w:t>
      </w:r>
      <w:hyperlink w:anchor="P102">
        <w:r>
          <w:rPr>
            <w:color w:val="0000FF"/>
          </w:rPr>
          <w:t>перечень</w:t>
        </w:r>
      </w:hyperlink>
      <w:r>
        <w:t xml:space="preserve"> согласно приложению к настоящему Закону.</w:t>
      </w:r>
    </w:p>
    <w:p w:rsidR="00B25D55" w:rsidRDefault="00B25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Закона</w:t>
        </w:r>
      </w:hyperlink>
      <w:r>
        <w:t xml:space="preserve"> Брянской области от 06.08.2021 N 66-З)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Муниципальные нормативные правовые акты муниципальных образований, не указанных в приложении к настоящему Закону,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 нормативным правовым актом в соответствии с настоящим Законом.</w:t>
      </w:r>
      <w:proofErr w:type="gramEnd"/>
    </w:p>
    <w:p w:rsidR="00B25D55" w:rsidRDefault="00B25D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4. Проекты муниципальных нормативных правовых актов муниципальных образований, не указанных в приложении к настоящему Закону,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 нормативным правовым актом в соответствии с настоящим Законом.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Title"/>
        <w:ind w:firstLine="540"/>
        <w:jc w:val="both"/>
        <w:outlineLvl w:val="1"/>
      </w:pPr>
      <w:r>
        <w:lastRenderedPageBreak/>
        <w:t xml:space="preserve">Статья 2. Основы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(должностными лицами местного самоуправления)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в порядке, установленном муниципальным</w:t>
      </w:r>
      <w:proofErr w:type="gramEnd"/>
      <w:r>
        <w:t xml:space="preserve"> нормативным правовым актом в соответствии с настоящим Законом.</w:t>
      </w:r>
    </w:p>
    <w:p w:rsidR="00B25D55" w:rsidRDefault="00B25D55">
      <w:pPr>
        <w:pStyle w:val="ConsPlusNormal"/>
        <w:jc w:val="both"/>
      </w:pPr>
      <w:r>
        <w:t xml:space="preserve">(в ред. Законов Брянской области от 29.11.2016 </w:t>
      </w:r>
      <w:hyperlink r:id="rId17">
        <w:r>
          <w:rPr>
            <w:color w:val="0000FF"/>
          </w:rPr>
          <w:t>N 96-З</w:t>
        </w:r>
      </w:hyperlink>
      <w:r>
        <w:t xml:space="preserve">, от 27.12.2021 </w:t>
      </w:r>
      <w:hyperlink r:id="rId18">
        <w:r>
          <w:rPr>
            <w:color w:val="0000FF"/>
          </w:rPr>
          <w:t>N 115-З</w:t>
        </w:r>
      </w:hyperlink>
      <w:r>
        <w:t>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 xml:space="preserve">2. Порядок, указанный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настоящей статьи, должен предусматривать следующие этапы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>: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1)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акта, проведение публичных консультаций в целях его обсуждения;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2) размещение проекта муниципального нормативного правового акта и сводного отчета о проведении оценки регулирующего воздействия проекта муниципального нормативного правового акта на официальном сайте органа местного самоуправления в информационно-телекоммуникационной сети "Интернет";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3) подготовка уполномоченным органом местного самоуправления (уполномоченным должностным лицом местного самоуправления) (далее - уполномоченный орган местного самоуправления) заключения об оценке регулирующего воздействия муниципального нормативного правового акта;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4) размещение уполномоченным органом местного самоуправления заключения об оценке регулирующего воздействия муниципального нормативного правового акта на официальном сайте органа местного самоуправления в информационно-телекоммуникационной сети "Интернет".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3. В заключении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образования.</w:t>
      </w:r>
    </w:p>
    <w:p w:rsidR="00B25D55" w:rsidRDefault="00B25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4. Принятие (издание)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допускается.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 xml:space="preserve">5. Срок </w:t>
      </w:r>
      <w:proofErr w:type="gramStart"/>
      <w:r>
        <w:t>проведения оценки регулирующего воздействия проекта муниципального нормативного правового акта</w:t>
      </w:r>
      <w:proofErr w:type="gramEnd"/>
      <w:r>
        <w:t xml:space="preserve"> не должен превышать двух месяцев.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6. Оценка регулирующего воздействия не проводится в отношении: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</w:t>
      </w:r>
      <w:r>
        <w:lastRenderedPageBreak/>
        <w:t>ситуаций.</w:t>
      </w:r>
    </w:p>
    <w:p w:rsidR="00B25D55" w:rsidRDefault="00B25D55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Законом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Законом</w:t>
        </w:r>
      </w:hyperlink>
      <w:r>
        <w:t xml:space="preserve"> Брянской области от 29.11.2016 N 96-З)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Title"/>
        <w:ind w:firstLine="540"/>
        <w:jc w:val="both"/>
        <w:outlineLvl w:val="1"/>
      </w:pPr>
      <w:r>
        <w:t>Статья 3. Основы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  <w:r>
        <w:t xml:space="preserve">1. </w:t>
      </w:r>
      <w:proofErr w:type="gramStart"/>
      <w:r>
        <w:t>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местного самоуправления в соответствии с утверждаемым им планом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муниципальным нормативным правовым актом в соответствии с настоящим Законом.</w:t>
      </w:r>
      <w:proofErr w:type="gramEnd"/>
    </w:p>
    <w:p w:rsidR="00B25D55" w:rsidRDefault="00B25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Брянской области от 29.11.2016 </w:t>
      </w:r>
      <w:hyperlink r:id="rId25">
        <w:r>
          <w:rPr>
            <w:color w:val="0000FF"/>
          </w:rPr>
          <w:t>N 96-З</w:t>
        </w:r>
      </w:hyperlink>
      <w:r>
        <w:t xml:space="preserve">, от 27.12.2021 </w:t>
      </w:r>
      <w:hyperlink r:id="rId26">
        <w:r>
          <w:rPr>
            <w:color w:val="0000FF"/>
          </w:rPr>
          <w:t>N 115-З</w:t>
        </w:r>
      </w:hyperlink>
      <w:r>
        <w:t>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2. Для проведения экспертизы муниципальные нормативные правовые акты, затрагивающие вопросы осуществления предпринимательской и инвестиционной деятельности, включаются в план.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В плане для каждого муниципального нормативного правового акта, затрагивающего вопросы осуществления предпринимательской и инвестиционной деятельности, предусматривается срок проведения экспертизы, который не должен превышать двух месяцев.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spacing w:before="200"/>
        <w:ind w:firstLine="540"/>
        <w:jc w:val="both"/>
      </w:pPr>
      <w:bookmarkStart w:id="1" w:name="P59"/>
      <w:bookmarkEnd w:id="1"/>
      <w:r>
        <w:t xml:space="preserve">3. </w:t>
      </w:r>
      <w:proofErr w:type="gramStart"/>
      <w:r>
        <w:t>По результатам экспертизы муниципального нормативного правового акта, затрагивающего вопросы осуществления предпринимательской и инвестиционной деятельности, уполномоченный орган местного самоуправления готовит заключение, в котором должны содержаться выводы о наличии (отсутствии) в муниципальном нормативном правовом акте, затрагивающем вопросы осуществления предпринимательской и инвестиционной деятельности,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  <w:proofErr w:type="gramEnd"/>
    </w:p>
    <w:p w:rsidR="00B25D55" w:rsidRDefault="00B25D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8">
        <w:r>
          <w:rPr>
            <w:color w:val="0000FF"/>
          </w:rPr>
          <w:t>Закона</w:t>
        </w:r>
      </w:hyperlink>
      <w:r>
        <w:t xml:space="preserve"> Брянской области от 27.12.2021 N 115-З)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 xml:space="preserve">4. Заключение, предусмотренное </w:t>
      </w:r>
      <w:hyperlink w:anchor="P59">
        <w:r>
          <w:rPr>
            <w:color w:val="0000FF"/>
          </w:rPr>
          <w:t>пунктом 3</w:t>
        </w:r>
      </w:hyperlink>
      <w:r>
        <w:t xml:space="preserve"> настоящей статьи, является обязательным для рассмотрения органом местного самоуправления или должностным лицом местного самоуправления, уполномоченным в соответствии с законодательством признать утратившим силу, отменить муниципальный правовой акт или отдельные его положения либо приостановить действие муниципального правового акта или отдельных его положений.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Title"/>
        <w:ind w:firstLine="540"/>
        <w:jc w:val="both"/>
        <w:outlineLvl w:val="1"/>
      </w:pPr>
      <w:r>
        <w:t>Статья 3.1. Критерии включения городских округов, муниципальных округов, муниципальных районов в перечень городских округов, муниципальных округов,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Брянской области от 06.08.2021 N 66-З)</w:t>
      </w:r>
    </w:p>
    <w:p w:rsidR="00B25D55" w:rsidRDefault="00B25D5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>
        <w:r>
          <w:rPr>
            <w:color w:val="0000FF"/>
          </w:rPr>
          <w:t>Законом</w:t>
        </w:r>
      </w:hyperlink>
      <w:r>
        <w:t xml:space="preserve"> Брянской области от 29.11.2016 N 96-З)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  <w:r>
        <w:t>Городские округа, муниципальные округа, муниципальные районы включаются в перечень городских округов, муниципальных округов,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на основании следующих критериев: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Брянской области от 06.08.2021 N 66-З)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1) наличия в городском округе, муниципальном округе, муниципальном районе субъектов малого и среднего предпринимательства;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Брянской области от 06.08.2021 N 66-З)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2) осуществления субъектами малого и среднего предпринимательства инвестиционной деятельности в городском округе, муниципальном округе, муниципальном районе;</w:t>
      </w:r>
    </w:p>
    <w:p w:rsidR="00B25D55" w:rsidRDefault="00B25D55">
      <w:pPr>
        <w:pStyle w:val="ConsPlusNormal"/>
        <w:jc w:val="both"/>
      </w:pPr>
      <w:r>
        <w:lastRenderedPageBreak/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Брянской области от 06.08.2021 N 66-З)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3) наличия возложенных на органы местного самоуправления городского округа, муниципального округа, муниципального района государственных полномочий.</w:t>
      </w:r>
    </w:p>
    <w:p w:rsidR="00B25D55" w:rsidRDefault="00B25D5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Брянской области от 06.08.2021 N 66-З)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2. Положения настоящего Закона применяются в отношении: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1) муниципального образования "город Брянск" - с 1 января 2015 года;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>2) муниципальных районов и городских округов, расположенных на территории Брянской области (за исключением муниципального образования "город Брянск"), - с 1 января 2016 года.</w:t>
      </w:r>
    </w:p>
    <w:p w:rsidR="00B25D55" w:rsidRDefault="00B25D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Закона</w:t>
        </w:r>
      </w:hyperlink>
      <w:r>
        <w:t xml:space="preserve"> Брянской области от 29.11.2016 N 96-З)</w:t>
      </w:r>
    </w:p>
    <w:p w:rsidR="00B25D55" w:rsidRDefault="00B25D55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36">
        <w:r>
          <w:rPr>
            <w:color w:val="0000FF"/>
          </w:rPr>
          <w:t>Закон</w:t>
        </w:r>
      </w:hyperlink>
      <w:r>
        <w:t xml:space="preserve"> Брянской области от 29.11.2016 N 96-З.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jc w:val="right"/>
      </w:pPr>
      <w:r>
        <w:t>Губернатор Брянской области</w:t>
      </w:r>
    </w:p>
    <w:p w:rsidR="00B25D55" w:rsidRDefault="00B25D55">
      <w:pPr>
        <w:pStyle w:val="ConsPlusNormal"/>
        <w:jc w:val="right"/>
      </w:pPr>
      <w:r>
        <w:t>Н.В.ДЕНИН</w:t>
      </w:r>
    </w:p>
    <w:p w:rsidR="00B25D55" w:rsidRDefault="00B25D55">
      <w:pPr>
        <w:pStyle w:val="ConsPlusNormal"/>
        <w:jc w:val="both"/>
      </w:pPr>
      <w:r>
        <w:t>г. Брянск</w:t>
      </w:r>
    </w:p>
    <w:p w:rsidR="00B25D55" w:rsidRDefault="00B25D55">
      <w:pPr>
        <w:pStyle w:val="ConsPlusNormal"/>
        <w:spacing w:before="200"/>
        <w:jc w:val="both"/>
      </w:pPr>
      <w:r>
        <w:t>1 августа 2014 года</w:t>
      </w:r>
    </w:p>
    <w:p w:rsidR="00B25D55" w:rsidRDefault="00B25D55">
      <w:pPr>
        <w:pStyle w:val="ConsPlusNormal"/>
        <w:spacing w:before="200"/>
        <w:jc w:val="both"/>
      </w:pPr>
      <w:r>
        <w:t>N 56-З</w:t>
      </w: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jc w:val="right"/>
        <w:outlineLvl w:val="0"/>
      </w:pPr>
      <w:r>
        <w:t>Приложение</w:t>
      </w:r>
    </w:p>
    <w:p w:rsidR="00B25D55" w:rsidRDefault="00B25D55">
      <w:pPr>
        <w:pStyle w:val="ConsPlusNormal"/>
        <w:jc w:val="right"/>
      </w:pPr>
      <w:r>
        <w:t>к Закону Брянской области</w:t>
      </w:r>
    </w:p>
    <w:p w:rsidR="00B25D55" w:rsidRDefault="00B25D55">
      <w:pPr>
        <w:pStyle w:val="ConsPlusNormal"/>
        <w:jc w:val="right"/>
      </w:pPr>
      <w:r>
        <w:t xml:space="preserve">"О проведении оценки </w:t>
      </w:r>
      <w:proofErr w:type="gramStart"/>
      <w:r>
        <w:t>регулирующего</w:t>
      </w:r>
      <w:proofErr w:type="gramEnd"/>
    </w:p>
    <w:p w:rsidR="00B25D55" w:rsidRDefault="00B25D55">
      <w:pPr>
        <w:pStyle w:val="ConsPlusNormal"/>
        <w:jc w:val="right"/>
      </w:pPr>
      <w:r>
        <w:t>воздействия проектов муниципальных</w:t>
      </w:r>
    </w:p>
    <w:p w:rsidR="00B25D55" w:rsidRDefault="00B25D55">
      <w:pPr>
        <w:pStyle w:val="ConsPlusNormal"/>
        <w:jc w:val="right"/>
      </w:pPr>
      <w:r>
        <w:t>нормативных правовых актов и экспертизы</w:t>
      </w:r>
    </w:p>
    <w:p w:rsidR="00B25D55" w:rsidRDefault="00B25D55">
      <w:pPr>
        <w:pStyle w:val="ConsPlusNormal"/>
        <w:jc w:val="right"/>
      </w:pPr>
      <w:r>
        <w:t>муниципальных нормативных правовых актов"</w:t>
      </w:r>
    </w:p>
    <w:p w:rsidR="00B25D55" w:rsidRDefault="00B25D55">
      <w:pPr>
        <w:pStyle w:val="ConsPlusNormal"/>
        <w:jc w:val="right"/>
      </w:pPr>
    </w:p>
    <w:p w:rsidR="00B25D55" w:rsidRDefault="00B25D55">
      <w:pPr>
        <w:pStyle w:val="ConsPlusTitle"/>
        <w:jc w:val="center"/>
      </w:pPr>
      <w:bookmarkStart w:id="2" w:name="P102"/>
      <w:bookmarkEnd w:id="2"/>
      <w:r>
        <w:t>ПЕРЕЧЕНЬ</w:t>
      </w:r>
    </w:p>
    <w:p w:rsidR="00B25D55" w:rsidRDefault="00B25D55">
      <w:pPr>
        <w:pStyle w:val="ConsPlusTitle"/>
        <w:jc w:val="center"/>
      </w:pPr>
      <w:r>
        <w:t>ГОРОДСКИХ ОКРУГОВ, МУНИЦИПАЛЬНЫХ ОКРУГОВ, МУНИЦИПАЛЬНЫХ</w:t>
      </w:r>
    </w:p>
    <w:p w:rsidR="00B25D55" w:rsidRDefault="00B25D55">
      <w:pPr>
        <w:pStyle w:val="ConsPlusTitle"/>
        <w:jc w:val="center"/>
      </w:pPr>
      <w:r>
        <w:t xml:space="preserve">РАЙОНОВ, В КОТОРЫХ ПРОВЕДЕНИЕ ОЦЕНКИ </w:t>
      </w:r>
      <w:proofErr w:type="gramStart"/>
      <w:r>
        <w:t>РЕГУЛИРУЮЩЕГО</w:t>
      </w:r>
      <w:proofErr w:type="gramEnd"/>
    </w:p>
    <w:p w:rsidR="00B25D55" w:rsidRDefault="00B25D55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B25D55" w:rsidRDefault="00B25D55">
      <w:pPr>
        <w:pStyle w:val="ConsPlusTitle"/>
        <w:jc w:val="center"/>
      </w:pPr>
      <w:r>
        <w:t>АКТОВ И ЭКСПЕРТИЗЫ МУНИЦИПАЛЬНЫХ НОРМАТИВНЫХ ПРАВОВЫХ АКТОВ,</w:t>
      </w:r>
    </w:p>
    <w:p w:rsidR="00B25D55" w:rsidRDefault="00B25D55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B25D55" w:rsidRDefault="00B25D55">
      <w:pPr>
        <w:pStyle w:val="ConsPlusTitle"/>
        <w:jc w:val="center"/>
      </w:pPr>
      <w:r>
        <w:t>И ИНВЕСТИЦИОННОЙ ДЕЯТЕЛЬНОСТИ, ЯВЛЯЕТСЯ ОБЯЗАТЕЛЬНЫМ</w:t>
      </w:r>
    </w:p>
    <w:p w:rsidR="00B25D55" w:rsidRDefault="00B25D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5D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D55" w:rsidRDefault="00B25D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D55" w:rsidRDefault="00B25D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5D55" w:rsidRDefault="00B25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5D55" w:rsidRDefault="00B25D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Брянской области от 06.08.2021 N 66-З)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D55" w:rsidRDefault="00B25D55">
            <w:pPr>
              <w:pStyle w:val="ConsPlusNormal"/>
            </w:pPr>
          </w:p>
        </w:tc>
      </w:tr>
    </w:tbl>
    <w:p w:rsidR="00B25D55" w:rsidRDefault="00B25D5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8220"/>
      </w:tblGrid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  <w:jc w:val="center"/>
            </w:pPr>
            <w:r>
              <w:t>Городские округа, муниципальные округа, муниципальные районы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городской округ города Брянска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городской округ города Клинцы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городской округ города Сельцо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городской округ города Фокино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Новозыбковский городской округ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Жуковский муниципальный округ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Стародубский муниципальный округ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Брасовский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Брянский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Выгоничский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Гордеевский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Дубровский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Дятьковский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Жирятинский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Злынковский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Карачевский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Клетнянский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Климовский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Клинцовский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Комаричский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Красногорский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Мглинский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Навлинский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Погарский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Почепский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Рогнединский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Севский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Суземский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Суражский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Трубчевский муниципальный район</w:t>
            </w:r>
          </w:p>
        </w:tc>
      </w:tr>
      <w:tr w:rsidR="00B25D55">
        <w:tc>
          <w:tcPr>
            <w:tcW w:w="814" w:type="dxa"/>
          </w:tcPr>
          <w:p w:rsidR="00B25D55" w:rsidRDefault="00B25D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220" w:type="dxa"/>
          </w:tcPr>
          <w:p w:rsidR="00B25D55" w:rsidRDefault="00B25D55">
            <w:pPr>
              <w:pStyle w:val="ConsPlusNormal"/>
            </w:pPr>
            <w:r>
              <w:t>Унечский муниципальный район</w:t>
            </w:r>
          </w:p>
        </w:tc>
      </w:tr>
    </w:tbl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ind w:firstLine="540"/>
        <w:jc w:val="both"/>
      </w:pPr>
    </w:p>
    <w:p w:rsidR="00B25D55" w:rsidRDefault="00B25D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9D6" w:rsidRDefault="00C429D6">
      <w:bookmarkStart w:id="3" w:name="_GoBack"/>
      <w:bookmarkEnd w:id="3"/>
    </w:p>
    <w:sectPr w:rsidR="00C429D6" w:rsidSect="00C8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55"/>
    <w:rsid w:val="00B25D55"/>
    <w:rsid w:val="00C4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D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D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D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D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5D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5D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03FE5E8EC3E30A6AF6752DA66169C1BDA8C9250D8F51C14FA815DE77D9489E6B814D01C2F0D2FBA6CD387F1C9E6DB4E92D1B5E7C483EB6F8561YCLDH" TargetMode="External"/><Relationship Id="rId13" Type="http://schemas.openxmlformats.org/officeDocument/2006/relationships/hyperlink" Target="consultantplus://offline/ref=ED503FE5E8EC3E30A6AF795FCC0A4A911ED3D09E5ED6F64E4BA5DA00B0749EDEA1F74D9258230F2FB26787D0BEC8BA9D1981D2B6E7C782F7Y6LFH" TargetMode="External"/><Relationship Id="rId18" Type="http://schemas.openxmlformats.org/officeDocument/2006/relationships/hyperlink" Target="consultantplus://offline/ref=ED503FE5E8EC3E30A6AF6752DA66169C1BDA8C9250D8F51C14FA815DE77D9489E6B814D01C2F0D2FBA6CD283F1C9E6DB4E92D1B5E7C483EB6F8561YCLDH" TargetMode="External"/><Relationship Id="rId26" Type="http://schemas.openxmlformats.org/officeDocument/2006/relationships/hyperlink" Target="consultantplus://offline/ref=ED503FE5E8EC3E30A6AF6752DA66169C1BDA8C9250D8F51C14FA815DE77D9489E6B814D01C2F0D2FBA6CD180F1C9E6DB4E92D1B5E7C483EB6F8561YCLD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503FE5E8EC3E30A6AF6752DA66169C1BDA8C9250D8F51C14FA815DE77D9489E6B814D01C2F0D2FBA6CD287F1C9E6DB4E92D1B5E7C483EB6F8561YCLDH" TargetMode="External"/><Relationship Id="rId34" Type="http://schemas.openxmlformats.org/officeDocument/2006/relationships/hyperlink" Target="consultantplus://offline/ref=ED503FE5E8EC3E30A6AF6752DA66169C1BDA8C9250D9FC1013FA815DE77D9489E6B814D01C2F0D2FBA6CD289F1C9E6DB4E92D1B5E7C483EB6F8561YCLDH" TargetMode="External"/><Relationship Id="rId7" Type="http://schemas.openxmlformats.org/officeDocument/2006/relationships/hyperlink" Target="consultantplus://offline/ref=ED503FE5E8EC3E30A6AF6752DA66169C1BDA8C9250D9FC1013FA815DE77D9489E6B814D01C2F0D2FBA6CD280F1C9E6DB4E92D1B5E7C483EB6F8561YCLDH" TargetMode="External"/><Relationship Id="rId12" Type="http://schemas.openxmlformats.org/officeDocument/2006/relationships/hyperlink" Target="consultantplus://offline/ref=ED503FE5E8EC3E30A6AF795FCC0A4A911ED3D09E5ED6F64E4BA5DA00B0749EDEA1F74D9258230F2FBB6787D0BEC8BA9D1981D2B6E7C782F7Y6LFH" TargetMode="External"/><Relationship Id="rId17" Type="http://schemas.openxmlformats.org/officeDocument/2006/relationships/hyperlink" Target="consultantplus://offline/ref=ED503FE5E8EC3E30A6AF6752DA66169C1BDA8C9252D7FF1B16FA815DE77D9489E6B814D01C2F0D2FBA6CD284F1C9E6DB4E92D1B5E7C483EB6F8561YCLDH" TargetMode="External"/><Relationship Id="rId25" Type="http://schemas.openxmlformats.org/officeDocument/2006/relationships/hyperlink" Target="consultantplus://offline/ref=ED503FE5E8EC3E30A6AF6752DA66169C1BDA8C9252D7FF1B16FA815DE77D9489E6B814D01C2F0D2FBA6CD180F1C9E6DB4E92D1B5E7C483EB6F8561YCLDH" TargetMode="External"/><Relationship Id="rId33" Type="http://schemas.openxmlformats.org/officeDocument/2006/relationships/hyperlink" Target="consultantplus://offline/ref=ED503FE5E8EC3E30A6AF6752DA66169C1BDA8C9250D9FC1013FA815DE77D9489E6B814D01C2F0D2FBA6CD286F1C9E6DB4E92D1B5E7C483EB6F8561YCLD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03FE5E8EC3E30A6AF6752DA66169C1BDA8C9250D8F51C14FA815DE77D9489E6B814D01C2F0D2FBA6CD388F1C9E6DB4E92D1B5E7C483EB6F8561YCLDH" TargetMode="External"/><Relationship Id="rId20" Type="http://schemas.openxmlformats.org/officeDocument/2006/relationships/hyperlink" Target="consultantplus://offline/ref=ED503FE5E8EC3E30A6AF6752DA66169C1BDA8C9250D8F51C14FA815DE77D9489E6B814D01C2F0D2FBA6CD284F1C9E6DB4E92D1B5E7C483EB6F8561YCLDH" TargetMode="External"/><Relationship Id="rId29" Type="http://schemas.openxmlformats.org/officeDocument/2006/relationships/hyperlink" Target="consultantplus://offline/ref=ED503FE5E8EC3E30A6AF6752DA66169C1BDA8C9250D9FC1013FA815DE77D9489E6B814D01C2F0D2FBA6CD285F1C9E6DB4E92D1B5E7C483EB6F8561YCL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03FE5E8EC3E30A6AF6752DA66169C1BDA8C9252D7FF1B16FA815DE77D9489E6B814D01C2F0D2FBA6CD386F1C9E6DB4E92D1B5E7C483EB6F8561YCLDH" TargetMode="External"/><Relationship Id="rId11" Type="http://schemas.openxmlformats.org/officeDocument/2006/relationships/hyperlink" Target="consultantplus://offline/ref=ED503FE5E8EC3E30A6AF795FCC0A4A911ED3D09E5ED6F64E4BA5DA00B0749EDEA1F74D9258230F2FBA6787D0BEC8BA9D1981D2B6E7C782F7Y6LFH" TargetMode="External"/><Relationship Id="rId24" Type="http://schemas.openxmlformats.org/officeDocument/2006/relationships/hyperlink" Target="consultantplus://offline/ref=ED503FE5E8EC3E30A6AF6752DA66169C1BDA8C9250D8F51C14FA815DE77D9489E6B814D01C2F0D2FBA6CD181F1C9E6DB4E92D1B5E7C483EB6F8561YCLDH" TargetMode="External"/><Relationship Id="rId32" Type="http://schemas.openxmlformats.org/officeDocument/2006/relationships/hyperlink" Target="consultantplus://offline/ref=ED503FE5E8EC3E30A6AF6752DA66169C1BDA8C9250D9FC1013FA815DE77D9489E6B814D01C2F0D2FBA6CD287F1C9E6DB4E92D1B5E7C483EB6F8561YCLDH" TargetMode="External"/><Relationship Id="rId37" Type="http://schemas.openxmlformats.org/officeDocument/2006/relationships/hyperlink" Target="consultantplus://offline/ref=ED503FE5E8EC3E30A6AF6752DA66169C1BDA8C9250D9FC1013FA815DE77D9489E6B814D01C2F0D2FBA6CD288F1C9E6DB4E92D1B5E7C483EB6F8561YCL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503FE5E8EC3E30A6AF6752DA66169C1BDA8C9250D9FC1013FA815DE77D9489E6B814D01C2F0D2FBA6CD283F1C9E6DB4E92D1B5E7C483EB6F8561YCLDH" TargetMode="External"/><Relationship Id="rId23" Type="http://schemas.openxmlformats.org/officeDocument/2006/relationships/hyperlink" Target="consultantplus://offline/ref=ED503FE5E8EC3E30A6AF6752DA66169C1BDA8C9252D7FF1B16FA815DE77D9489E6B814D01C2F0D2FBA6CD286F1C9E6DB4E92D1B5E7C483EB6F8561YCLDH" TargetMode="External"/><Relationship Id="rId28" Type="http://schemas.openxmlformats.org/officeDocument/2006/relationships/hyperlink" Target="consultantplus://offline/ref=ED503FE5E8EC3E30A6AF6752DA66169C1BDA8C9250D8F51C14FA815DE77D9489E6B814D01C2F0D2FBA6CD182F1C9E6DB4E92D1B5E7C483EB6F8561YCLDH" TargetMode="External"/><Relationship Id="rId36" Type="http://schemas.openxmlformats.org/officeDocument/2006/relationships/hyperlink" Target="consultantplus://offline/ref=ED503FE5E8EC3E30A6AF6752DA66169C1BDA8C9252D7FF1B16FA815DE77D9489E6B814D01C2F0D2FBA6DD381F1C9E6DB4E92D1B5E7C483EB6F8561YCLDH" TargetMode="External"/><Relationship Id="rId10" Type="http://schemas.openxmlformats.org/officeDocument/2006/relationships/hyperlink" Target="consultantplus://offline/ref=ED503FE5E8EC3E30A6AF795FCC0A4A911ED3D09E5ED6F64E4BA5DA00B0749EDEA1F74D9258230E26B26787D0BEC8BA9D1981D2B6E7C782F7Y6LFH" TargetMode="External"/><Relationship Id="rId19" Type="http://schemas.openxmlformats.org/officeDocument/2006/relationships/hyperlink" Target="consultantplus://offline/ref=ED503FE5E8EC3E30A6AF6752DA66169C1BDA8C9250D8F51C14FA815DE77D9489E6B814D01C2F0D2FBA6CD285F1C9E6DB4E92D1B5E7C483EB6F8561YCLDH" TargetMode="External"/><Relationship Id="rId31" Type="http://schemas.openxmlformats.org/officeDocument/2006/relationships/hyperlink" Target="consultantplus://offline/ref=ED503FE5E8EC3E30A6AF6752DA66169C1BDA8C9250D9FC1013FA815DE77D9489E6B814D01C2F0D2FBA6CD284F1C9E6DB4E92D1B5E7C483EB6F8561YC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03FE5E8EC3E30A6AF6752DA66169C1BDA8C9252D7FF1B16FA815DE77D9489E6B814D01C2F0D2FBA6CD389F1C9E6DB4E92D1B5E7C483EB6F8561YCLDH" TargetMode="External"/><Relationship Id="rId14" Type="http://schemas.openxmlformats.org/officeDocument/2006/relationships/hyperlink" Target="consultantplus://offline/ref=ED503FE5E8EC3E30A6AF6752DA66169C1BDA8C9250D8F51C14FA815DE77D9489E6B814D01C2F0D2FBA6CD389F1C9E6DB4E92D1B5E7C483EB6F8561YCLDH" TargetMode="External"/><Relationship Id="rId22" Type="http://schemas.openxmlformats.org/officeDocument/2006/relationships/hyperlink" Target="consultantplus://offline/ref=ED503FE5E8EC3E30A6AF6752DA66169C1BDA8C9250D8F51C14FA815DE77D9489E6B814D01C2F0D2FBA6CD286F1C9E6DB4E92D1B5E7C483EB6F8561YCLDH" TargetMode="External"/><Relationship Id="rId27" Type="http://schemas.openxmlformats.org/officeDocument/2006/relationships/hyperlink" Target="consultantplus://offline/ref=ED503FE5E8EC3E30A6AF6752DA66169C1BDA8C9250D8F51C14FA815DE77D9489E6B814D01C2F0D2FBA6CD183F1C9E6DB4E92D1B5E7C483EB6F8561YCLDH" TargetMode="External"/><Relationship Id="rId30" Type="http://schemas.openxmlformats.org/officeDocument/2006/relationships/hyperlink" Target="consultantplus://offline/ref=ED503FE5E8EC3E30A6AF6752DA66169C1BDA8C9252D7FF1B16FA815DE77D9489E6B814D01C2F0D2FBA6CD182F1C9E6DB4E92D1B5E7C483EB6F8561YCLDH" TargetMode="External"/><Relationship Id="rId35" Type="http://schemas.openxmlformats.org/officeDocument/2006/relationships/hyperlink" Target="consultantplus://offline/ref=ED503FE5E8EC3E30A6AF6752DA66169C1BDA8C9252D7FF1B16FA815DE77D9489E6B814D01C2F0D2FBA6DD381F1C9E6DB4E92D1B5E7C483EB6F8561YC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2022-11-22T07:11:00Z</dcterms:created>
  <dcterms:modified xsi:type="dcterms:W3CDTF">2022-11-22T07:11:00Z</dcterms:modified>
</cp:coreProperties>
</file>