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E1" w:rsidRPr="000362E1" w:rsidRDefault="000362E1" w:rsidP="00036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362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62E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spbo.ru/doc/%D0%9C%D0%A0%20%D0%BF%D0%BE%20%D0%B2%D1%8B%D0%B1%D0%BE%D1%80%D1%83%20(%D1%80%D0%B0%D0%B7%D1%80%D0%B0%D0%B1%D0%BE%D1%82%D0%BA%D0%B5)%20%D0%BA%D1%80%D0%B8%D1%82%D0%B5%D1%80%D0%B8%D0%B5%D0%B2%20%D0%BE%D1%86%D0%B5%D0%BD%D0%BA%D0%B8%20%D1%8D%D1%84%D1%84%D0%B5%D0%BA%D1%82%D0%B8%D0%B2%D0%BD%D0%BE%D1%81%D1%82%D0%B8.pdf" \l "page=1" \o "Страница 1" </w:instrText>
      </w:r>
      <w:r w:rsidRPr="000362E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362E1" w:rsidRDefault="000362E1" w:rsidP="002934B6">
      <w:pPr>
        <w:pStyle w:val="Default"/>
        <w:jc w:val="center"/>
        <w:rPr>
          <w:sz w:val="28"/>
          <w:szCs w:val="28"/>
        </w:rPr>
      </w:pPr>
      <w:r w:rsidRPr="000362E1">
        <w:rPr>
          <w:rFonts w:eastAsia="Times New Roman"/>
          <w:lang w:eastAsia="ru-RU"/>
        </w:rPr>
        <w:fldChar w:fldCharType="end"/>
      </w: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 С К А Я   О Б Л А С Т Ь</w:t>
      </w:r>
    </w:p>
    <w:p w:rsidR="002934B6" w:rsidRDefault="002934B6" w:rsidP="002934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КОНТРОЛЬНО-СЧЁТНАЯ ПАЛАТА ГОРОДА КЛИНЦЫ</w:t>
      </w:r>
    </w:p>
    <w:p w:rsidR="002934B6" w:rsidRDefault="002934B6" w:rsidP="0029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934B6" w:rsidRDefault="002934B6" w:rsidP="0029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2934B6" w:rsidP="0029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01/2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26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934B6" w:rsidRDefault="002934B6" w:rsidP="0029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Pr="002934B6" w:rsidRDefault="002934B6" w:rsidP="0029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</w:t>
      </w:r>
    </w:p>
    <w:p w:rsidR="002934B6" w:rsidRDefault="002934B6" w:rsidP="0029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B6">
        <w:rPr>
          <w:rFonts w:ascii="Times New Roman" w:hAnsi="Times New Roman" w:cs="Times New Roman"/>
          <w:sz w:val="24"/>
          <w:szCs w:val="24"/>
        </w:rPr>
        <w:t xml:space="preserve">по выбору и (или) разработке критериев оценки </w:t>
      </w:r>
    </w:p>
    <w:p w:rsidR="002934B6" w:rsidRDefault="002934B6" w:rsidP="0029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B6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proofErr w:type="gramStart"/>
      <w:r w:rsidRPr="002934B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93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B6" w:rsidRPr="002934B6" w:rsidRDefault="002934B6" w:rsidP="0029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B6">
        <w:rPr>
          <w:rFonts w:ascii="Times New Roman" w:hAnsi="Times New Roman" w:cs="Times New Roman"/>
          <w:sz w:val="24"/>
          <w:szCs w:val="24"/>
        </w:rPr>
        <w:t xml:space="preserve">и иных ресурсов </w:t>
      </w:r>
    </w:p>
    <w:p w:rsidR="002934B6" w:rsidRDefault="002934B6" w:rsidP="002934B6">
      <w:pPr>
        <w:spacing w:after="0" w:line="240" w:lineRule="auto"/>
        <w:jc w:val="both"/>
        <w:rPr>
          <w:sz w:val="28"/>
          <w:szCs w:val="28"/>
        </w:rPr>
      </w:pPr>
    </w:p>
    <w:p w:rsidR="002934B6" w:rsidRDefault="002934B6" w:rsidP="0029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7 февраля 2011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</w:t>
      </w:r>
    </w:p>
    <w:p w:rsidR="002934B6" w:rsidRDefault="002934B6" w:rsidP="0029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со статьей 10 Положения о Контрольно-счетной  палате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34B6" w:rsidRDefault="002934B6" w:rsidP="0029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9B" w:rsidRDefault="002934B6" w:rsidP="002934B6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Методические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и (или) разработке критериев</w:t>
      </w:r>
    </w:p>
    <w:p w:rsidR="002934B6" w:rsidRDefault="00EA319B" w:rsidP="00EA31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использования муниципальных  ресурсов</w:t>
      </w:r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2934B6" w:rsidRDefault="002934B6" w:rsidP="00293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934B6" w:rsidRDefault="002934B6" w:rsidP="00293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Ознакомить должностных лиц Контрольно-счетной палаты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 положениями Методических рекомендаций.</w:t>
      </w:r>
    </w:p>
    <w:p w:rsidR="002934B6" w:rsidRDefault="002934B6" w:rsidP="002934B6">
      <w:pPr>
        <w:spacing w:after="0" w:line="240" w:lineRule="auto"/>
        <w:ind w:left="13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2934B6" w:rsidP="00293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r w:rsidR="00EA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Контрольно-счетной палаты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и проведении контрольных мероприятий следовать положениям настоящих Методических рекомендаций</w:t>
      </w:r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2934B6" w:rsidRDefault="002934B6" w:rsidP="002934B6">
      <w:pPr>
        <w:spacing w:after="0" w:line="240" w:lineRule="auto"/>
        <w:ind w:firstLine="6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EA319B" w:rsidP="00EA31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</w:t>
      </w:r>
      <w:proofErr w:type="spellStart"/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</w:t>
      </w:r>
      <w:hyperlink r:id="rId9" w:history="1">
        <w:r w:rsidR="002934B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http://www.klinci.ru/articles/849/</w:t>
        </w:r>
      </w:hyperlink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B6" w:rsidRDefault="002934B6" w:rsidP="002934B6">
      <w:pPr>
        <w:spacing w:after="0" w:line="240" w:lineRule="auto"/>
        <w:ind w:firstLine="690"/>
        <w:contextualSpacing/>
        <w:rPr>
          <w:rFonts w:ascii="Calibri" w:eastAsia="Calibri" w:hAnsi="Calibri" w:cs="Times New Roman"/>
        </w:rPr>
      </w:pPr>
    </w:p>
    <w:p w:rsidR="002934B6" w:rsidRDefault="00EA319B" w:rsidP="00E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9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934B6" w:rsidRDefault="002934B6" w:rsidP="00293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4B6" w:rsidRDefault="002934B6" w:rsidP="002934B6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2934B6" w:rsidP="002934B6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2934B6" w:rsidP="002934B6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4B6" w:rsidRDefault="002934B6" w:rsidP="002934B6">
      <w:pPr>
        <w:tabs>
          <w:tab w:val="left" w:pos="7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A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М.А.Титенко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4B6" w:rsidRDefault="002934B6" w:rsidP="002934B6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B6" w:rsidRDefault="002934B6" w:rsidP="0029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9B" w:rsidRPr="007F5F1A" w:rsidRDefault="00EA319B" w:rsidP="00E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Ознакомить: Заместитель председателя </w:t>
      </w:r>
    </w:p>
    <w:p w:rsidR="00EA319B" w:rsidRPr="007F5F1A" w:rsidRDefault="00EA319B" w:rsidP="00E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Контрольн</w:t>
      </w:r>
      <w:proofErr w:type="gram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палаты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Н.К.Артемьева</w:t>
      </w:r>
      <w:proofErr w:type="spellEnd"/>
    </w:p>
    <w:p w:rsidR="002934B6" w:rsidRDefault="00EA319B" w:rsidP="00E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362E1" w:rsidRDefault="000362E1" w:rsidP="00EA319B">
      <w:pPr>
        <w:pStyle w:val="Default"/>
        <w:rPr>
          <w:b/>
          <w:bCs/>
          <w:sz w:val="28"/>
          <w:szCs w:val="28"/>
        </w:rPr>
      </w:pPr>
    </w:p>
    <w:p w:rsidR="000362E1" w:rsidRDefault="000362E1" w:rsidP="000362E1">
      <w:pPr>
        <w:pStyle w:val="Default"/>
        <w:jc w:val="both"/>
        <w:rPr>
          <w:b/>
          <w:bCs/>
          <w:sz w:val="28"/>
          <w:szCs w:val="28"/>
        </w:rPr>
      </w:pPr>
    </w:p>
    <w:p w:rsidR="000362E1" w:rsidRDefault="000362E1" w:rsidP="000362E1">
      <w:pPr>
        <w:pStyle w:val="Default"/>
        <w:jc w:val="both"/>
        <w:rPr>
          <w:b/>
          <w:bCs/>
          <w:sz w:val="28"/>
          <w:szCs w:val="28"/>
        </w:rPr>
      </w:pPr>
    </w:p>
    <w:p w:rsidR="00533D77" w:rsidRPr="005A1D6C" w:rsidRDefault="00533D77" w:rsidP="00533D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5A1D6C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533D77" w:rsidRPr="005A1D6C" w:rsidRDefault="00533D77" w:rsidP="00533D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1D6C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533D77" w:rsidRPr="005A1D6C" w:rsidRDefault="00533D77" w:rsidP="00533D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города </w:t>
      </w:r>
      <w:proofErr w:type="spellStart"/>
      <w:r w:rsidRPr="005A1D6C">
        <w:rPr>
          <w:rFonts w:ascii="Times New Roman" w:hAnsi="Times New Roman"/>
          <w:sz w:val="24"/>
          <w:szCs w:val="24"/>
        </w:rPr>
        <w:t>Клинцы</w:t>
      </w:r>
      <w:proofErr w:type="spellEnd"/>
      <w:r w:rsidRPr="005A1D6C">
        <w:rPr>
          <w:rFonts w:ascii="Times New Roman" w:hAnsi="Times New Roman"/>
          <w:sz w:val="24"/>
          <w:szCs w:val="24"/>
        </w:rPr>
        <w:t xml:space="preserve">  от 16.0</w:t>
      </w:r>
      <w:r>
        <w:rPr>
          <w:rFonts w:ascii="Times New Roman" w:hAnsi="Times New Roman"/>
          <w:sz w:val="24"/>
          <w:szCs w:val="24"/>
        </w:rPr>
        <w:t>5</w:t>
      </w:r>
      <w:r w:rsidRPr="005A1D6C">
        <w:rPr>
          <w:rFonts w:ascii="Times New Roman" w:hAnsi="Times New Roman"/>
          <w:sz w:val="24"/>
          <w:szCs w:val="24"/>
        </w:rPr>
        <w:t>.2019 № 01/2</w:t>
      </w:r>
      <w:r>
        <w:rPr>
          <w:rFonts w:ascii="Times New Roman" w:hAnsi="Times New Roman"/>
          <w:sz w:val="24"/>
          <w:szCs w:val="24"/>
        </w:rPr>
        <w:t>53</w:t>
      </w:r>
    </w:p>
    <w:p w:rsidR="00533D77" w:rsidRDefault="00533D77" w:rsidP="00533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D77" w:rsidRPr="007F5F1A" w:rsidRDefault="00533D77" w:rsidP="00533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33D77" w:rsidRDefault="00533D77" w:rsidP="00533D77">
      <w:pPr>
        <w:pStyle w:val="Default"/>
        <w:jc w:val="center"/>
        <w:rPr>
          <w:b/>
          <w:bCs/>
        </w:rPr>
      </w:pPr>
      <w:r w:rsidRPr="005A1D6C">
        <w:rPr>
          <w:b/>
          <w:bCs/>
        </w:rPr>
        <w:t>МЕТОДИЧЕСКИЕ УКАЗАНИЯ</w:t>
      </w:r>
    </w:p>
    <w:p w:rsidR="00533D77" w:rsidRPr="005A1D6C" w:rsidRDefault="00533D77" w:rsidP="00533D77">
      <w:pPr>
        <w:pStyle w:val="Default"/>
        <w:jc w:val="center"/>
      </w:pPr>
    </w:p>
    <w:p w:rsidR="00533D77" w:rsidRPr="00533D77" w:rsidRDefault="00533D77" w:rsidP="0053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77">
        <w:rPr>
          <w:rFonts w:ascii="Times New Roman" w:hAnsi="Times New Roman" w:cs="Times New Roman"/>
          <w:b/>
          <w:sz w:val="24"/>
          <w:szCs w:val="24"/>
        </w:rPr>
        <w:t>по выбору и (или) разработке критериев оценки</w:t>
      </w:r>
    </w:p>
    <w:p w:rsidR="00533D77" w:rsidRPr="00533D77" w:rsidRDefault="00533D77" w:rsidP="0053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77">
        <w:rPr>
          <w:rFonts w:ascii="Times New Roman" w:hAnsi="Times New Roman" w:cs="Times New Roman"/>
          <w:b/>
          <w:sz w:val="24"/>
          <w:szCs w:val="24"/>
        </w:rPr>
        <w:t xml:space="preserve">эффективности использования </w:t>
      </w:r>
      <w:proofErr w:type="gramStart"/>
      <w:r w:rsidRPr="00533D77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533D77" w:rsidRPr="00533D77" w:rsidRDefault="00533D77" w:rsidP="0053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77">
        <w:rPr>
          <w:rFonts w:ascii="Times New Roman" w:hAnsi="Times New Roman" w:cs="Times New Roman"/>
          <w:b/>
          <w:sz w:val="24"/>
          <w:szCs w:val="24"/>
        </w:rPr>
        <w:t>и иных ресурсов</w:t>
      </w:r>
    </w:p>
    <w:p w:rsidR="005D6EBC" w:rsidRDefault="005D6EBC" w:rsidP="005D6EBC">
      <w:pPr>
        <w:pStyle w:val="Default"/>
        <w:jc w:val="center"/>
        <w:rPr>
          <w:color w:val="auto"/>
        </w:rPr>
      </w:pPr>
    </w:p>
    <w:p w:rsidR="000362E1" w:rsidRDefault="005D6EBC" w:rsidP="005D6EBC">
      <w:pPr>
        <w:pStyle w:val="Default"/>
        <w:jc w:val="center"/>
        <w:rPr>
          <w:color w:val="auto"/>
        </w:rPr>
      </w:pPr>
      <w:r>
        <w:rPr>
          <w:color w:val="auto"/>
        </w:rPr>
        <w:t>Общие положения</w:t>
      </w:r>
    </w:p>
    <w:p w:rsidR="005D6EBC" w:rsidRDefault="005D6EBC" w:rsidP="005D6EBC">
      <w:pPr>
        <w:pStyle w:val="Default"/>
        <w:jc w:val="center"/>
        <w:rPr>
          <w:color w:val="auto"/>
        </w:rPr>
      </w:pPr>
    </w:p>
    <w:p w:rsidR="005D6EBC" w:rsidRDefault="005D6EBC" w:rsidP="005D6EB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Pr="006D2645">
        <w:rPr>
          <w:color w:val="auto"/>
        </w:rPr>
        <w:t xml:space="preserve">Методические рекомендации по выбору и (или) разработке критериев оценки эффективности использования муниципальных и иных ресурсов (далее – Методические рекомендации) разработаны в целях методологического обеспечения осуществляемых Контрольно-счетной палатой города </w:t>
      </w:r>
      <w:proofErr w:type="spellStart"/>
      <w:r w:rsidRPr="006D2645">
        <w:rPr>
          <w:color w:val="auto"/>
        </w:rPr>
        <w:t>Клинцы</w:t>
      </w:r>
      <w:proofErr w:type="spellEnd"/>
      <w:r w:rsidRPr="006D2645">
        <w:rPr>
          <w:color w:val="auto"/>
        </w:rPr>
        <w:t xml:space="preserve"> (далее – Контрольно-счетная палата) процедур выбора и (или) разработки критериев оценки эффективности использования государственных и иных ресурсов в пределах компетенции Контрольно-счетной палаты при проведении аудита эффективности, а также контрольных мероприятий, программами которых предусмотрены</w:t>
      </w:r>
      <w:proofErr w:type="gramEnd"/>
      <w:r w:rsidRPr="006D2645">
        <w:rPr>
          <w:color w:val="auto"/>
        </w:rPr>
        <w:t xml:space="preserve"> цели и вопросы, касающиеся оценки эффективности использования муниципальных и иных ресурсов.</w:t>
      </w:r>
    </w:p>
    <w:p w:rsidR="005D6EBC" w:rsidRPr="006D2645" w:rsidRDefault="005D6EBC" w:rsidP="005D6EBC">
      <w:pPr>
        <w:pStyle w:val="Default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1.2.</w:t>
      </w:r>
      <w:r w:rsidRPr="006D2645">
        <w:rPr>
          <w:color w:val="auto"/>
        </w:rPr>
        <w:t>Методические рекомендации подготовлены с учетом положений Федерального закона</w:t>
      </w:r>
      <w:r>
        <w:rPr>
          <w:color w:val="auto"/>
        </w:rPr>
        <w:t xml:space="preserve"> </w:t>
      </w:r>
      <w:r w:rsidRPr="006D2645">
        <w:rPr>
          <w:color w:val="auto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</w:t>
      </w:r>
      <w:proofErr w:type="spellStart"/>
      <w:r w:rsidRPr="006D2645">
        <w:rPr>
          <w:color w:val="auto"/>
        </w:rPr>
        <w:t>Клинцовского</w:t>
      </w:r>
      <w:proofErr w:type="spellEnd"/>
      <w:r w:rsidRPr="006D2645">
        <w:rPr>
          <w:color w:val="auto"/>
        </w:rPr>
        <w:t xml:space="preserve"> городского Совета народных депутатов от 11.09.2014года № 5-1044   </w:t>
      </w:r>
      <w:r w:rsidRPr="006D2645">
        <w:rPr>
          <w:b/>
          <w:color w:val="auto"/>
        </w:rPr>
        <w:t xml:space="preserve"> </w:t>
      </w:r>
      <w:r w:rsidRPr="006D2645">
        <w:rPr>
          <w:color w:val="auto"/>
        </w:rPr>
        <w:t xml:space="preserve">«О Контрольно-счетной палате города </w:t>
      </w:r>
      <w:proofErr w:type="spellStart"/>
      <w:r w:rsidRPr="006D2645">
        <w:rPr>
          <w:color w:val="auto"/>
        </w:rPr>
        <w:t>Клинцы</w:t>
      </w:r>
      <w:proofErr w:type="spellEnd"/>
      <w:r w:rsidRPr="006D2645">
        <w:rPr>
          <w:color w:val="auto"/>
        </w:rPr>
        <w:t>», (Бюджетного кодекса Российской Федерации (далее – Бюджетный кодекс), иных законодательных и нормативных правовых актов Российской Федерации, Брянской области, стандарта</w:t>
      </w:r>
      <w:proofErr w:type="gramEnd"/>
      <w:r w:rsidRPr="006D2645">
        <w:rPr>
          <w:color w:val="auto"/>
        </w:rPr>
        <w:t xml:space="preserve"> внешнего муниципального  финансового контроля Контрольно-счетной палаты города </w:t>
      </w:r>
      <w:proofErr w:type="spellStart"/>
      <w:r w:rsidRPr="006D2645">
        <w:rPr>
          <w:color w:val="auto"/>
        </w:rPr>
        <w:t>Клинцы</w:t>
      </w:r>
      <w:proofErr w:type="spellEnd"/>
      <w:r w:rsidRPr="006D2645">
        <w:rPr>
          <w:color w:val="auto"/>
        </w:rPr>
        <w:t xml:space="preserve"> СВМФК 4</w:t>
      </w:r>
      <w:r>
        <w:rPr>
          <w:color w:val="auto"/>
        </w:rPr>
        <w:t xml:space="preserve"> «Проведение аудита эффективности использования муниципальных средств» (далее СВМФК 4).</w:t>
      </w:r>
    </w:p>
    <w:p w:rsidR="005D6EBC" w:rsidRDefault="005D6EBC" w:rsidP="005D6EB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1.3. </w:t>
      </w:r>
      <w:r w:rsidRPr="006D2645">
        <w:rPr>
          <w:color w:val="auto"/>
        </w:rPr>
        <w:t>Целью Методических рекомендаций является определение рекомендуемых для выполнения инспекторами Контрольно-счетной палаты процедур выбора и (или)</w:t>
      </w:r>
      <w:r>
        <w:rPr>
          <w:color w:val="auto"/>
        </w:rPr>
        <w:t xml:space="preserve"> </w:t>
      </w:r>
      <w:r w:rsidRPr="006D2645">
        <w:rPr>
          <w:color w:val="auto"/>
        </w:rPr>
        <w:t xml:space="preserve">разработки критериев оценки эффективности использования </w:t>
      </w:r>
      <w:r>
        <w:rPr>
          <w:color w:val="auto"/>
        </w:rPr>
        <w:t>муниципальных и иных ресурсов</w:t>
      </w:r>
    </w:p>
    <w:p w:rsidR="005D6EBC" w:rsidRDefault="00834274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  </w:t>
      </w:r>
      <w:r w:rsidR="005D6EBC">
        <w:rPr>
          <w:color w:val="auto"/>
        </w:rPr>
        <w:tab/>
        <w:t xml:space="preserve">1.4. </w:t>
      </w:r>
      <w:r w:rsidR="005D6EBC" w:rsidRPr="006D2645">
        <w:rPr>
          <w:color w:val="auto"/>
        </w:rPr>
        <w:t>Задачами Методических рекомендаций являются:</w:t>
      </w:r>
    </w:p>
    <w:p w:rsidR="005D6EBC" w:rsidRDefault="005D6EBC" w:rsidP="005D6EBC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определение </w:t>
      </w:r>
      <w:proofErr w:type="gramStart"/>
      <w:r w:rsidRPr="006D2645">
        <w:rPr>
          <w:color w:val="auto"/>
        </w:rPr>
        <w:t>процедуры выбора критериев оценки эффективности использования</w:t>
      </w:r>
      <w:r>
        <w:rPr>
          <w:color w:val="auto"/>
        </w:rPr>
        <w:t xml:space="preserve"> </w:t>
      </w:r>
      <w:r w:rsidRPr="006D2645">
        <w:rPr>
          <w:color w:val="auto"/>
        </w:rPr>
        <w:t>муниципальных</w:t>
      </w:r>
      <w:proofErr w:type="gramEnd"/>
      <w:r w:rsidRPr="006D2645">
        <w:rPr>
          <w:color w:val="auto"/>
        </w:rPr>
        <w:t xml:space="preserve"> и иных ресурсов;</w:t>
      </w:r>
    </w:p>
    <w:p w:rsidR="005D6EBC" w:rsidRDefault="005D6EBC" w:rsidP="00533D7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определение </w:t>
      </w:r>
      <w:proofErr w:type="gramStart"/>
      <w:r w:rsidRPr="006D2645">
        <w:rPr>
          <w:color w:val="auto"/>
        </w:rPr>
        <w:t>процедуры разработки критериев оценки эффективности использования</w:t>
      </w:r>
      <w:r w:rsidR="00533D77">
        <w:rPr>
          <w:color w:val="auto"/>
        </w:rPr>
        <w:t xml:space="preserve"> </w:t>
      </w:r>
      <w:r w:rsidRPr="006D2645">
        <w:rPr>
          <w:color w:val="auto"/>
        </w:rPr>
        <w:t>муниципальных</w:t>
      </w:r>
      <w:proofErr w:type="gramEnd"/>
      <w:r w:rsidRPr="006D2645">
        <w:rPr>
          <w:color w:val="auto"/>
        </w:rPr>
        <w:t xml:space="preserve"> и иных ресурсов;</w:t>
      </w:r>
    </w:p>
    <w:p w:rsidR="005D6EBC" w:rsidRDefault="005D6EBC" w:rsidP="005D6EBC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выработка рекомендаций для выбора и (или) разработки критериев оценки эффективности использования муниципальных и иных ресурсов, а также примерных</w:t>
      </w:r>
      <w:r w:rsidRPr="005D6EBC">
        <w:rPr>
          <w:color w:val="auto"/>
        </w:rPr>
        <w:t xml:space="preserve"> </w:t>
      </w:r>
      <w:r w:rsidRPr="006D2645">
        <w:rPr>
          <w:color w:val="auto"/>
        </w:rPr>
        <w:t>критериев оценки эффективности использования муниципальных и иных ресурсов с</w:t>
      </w:r>
      <w:r w:rsidR="00533D77">
        <w:rPr>
          <w:color w:val="auto"/>
        </w:rPr>
        <w:t xml:space="preserve"> </w:t>
      </w:r>
      <w:r w:rsidR="00533D77" w:rsidRPr="006D2645">
        <w:rPr>
          <w:color w:val="auto"/>
        </w:rPr>
        <w:t>учетом особенностей указанных ресурсов.</w:t>
      </w: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1.5. Выбор критериев оценки эффективности использования </w:t>
      </w:r>
      <w:r w:rsidR="00AB1E1C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при проведен</w:t>
      </w:r>
      <w:proofErr w:type="gramStart"/>
      <w:r w:rsidRPr="006D2645">
        <w:rPr>
          <w:color w:val="auto"/>
        </w:rPr>
        <w:t>ии ау</w:t>
      </w:r>
      <w:proofErr w:type="gramEnd"/>
      <w:r w:rsidRPr="006D2645">
        <w:rPr>
          <w:color w:val="auto"/>
        </w:rPr>
        <w:t xml:space="preserve">дита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целей. Количество критериев оценки эффективности в </w:t>
      </w:r>
      <w:r w:rsidRPr="006D2645">
        <w:rPr>
          <w:color w:val="auto"/>
        </w:rPr>
        <w:lastRenderedPageBreak/>
        <w:t xml:space="preserve">каждом аудите эффективности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834274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       </w:t>
      </w:r>
      <w:r w:rsidR="000362E1" w:rsidRPr="006D2645">
        <w:rPr>
          <w:color w:val="auto"/>
        </w:rPr>
        <w:t>В соответствии с пунктом 4.3 СВ</w:t>
      </w:r>
      <w:r w:rsidR="00AB1E1C" w:rsidRPr="006D2645">
        <w:rPr>
          <w:color w:val="auto"/>
        </w:rPr>
        <w:t>М</w:t>
      </w:r>
      <w:r w:rsidR="000362E1" w:rsidRPr="006D2645">
        <w:rPr>
          <w:color w:val="auto"/>
        </w:rPr>
        <w:t xml:space="preserve">ФК 4, для проведения аудита эффективности, как правило, создается специальный Экспертный совет из привлекаемых независимых внешних экспертов (специалистов) необходимого профиля и сотрудников Контрольно-счетной палаты. Одним из вопросов, рассматриваемых Экспертным советом, является выбор критериев оценки эффективности. </w:t>
      </w:r>
    </w:p>
    <w:p w:rsidR="000362E1" w:rsidRPr="006D2645" w:rsidRDefault="000362E1" w:rsidP="00E51BD4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 проведении контрольных мероприятий, программами которых предусмотрены цели и вопросы, касающиеся оценки эффективности использования </w:t>
      </w:r>
      <w:r w:rsidR="00413A63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ресурсов, и формировании выводов инспекторы Контрольно-счетной палаты учитывают положения Методических рекомендаций. </w:t>
      </w:r>
    </w:p>
    <w:p w:rsidR="000362E1" w:rsidRPr="006D2645" w:rsidRDefault="000362E1" w:rsidP="00834274">
      <w:pPr>
        <w:pStyle w:val="Default"/>
        <w:ind w:firstLine="708"/>
        <w:jc w:val="center"/>
        <w:rPr>
          <w:color w:val="auto"/>
        </w:rPr>
      </w:pPr>
      <w:r w:rsidRPr="006D2645">
        <w:rPr>
          <w:b/>
          <w:bCs/>
          <w:color w:val="auto"/>
        </w:rPr>
        <w:t>2. Содержание критериев оценки эффективности использования государственных и иных ресурсов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2.1. В соответствии с пунктом 5.3.1 СВ</w:t>
      </w:r>
      <w:r w:rsidR="00AB1E1C" w:rsidRPr="006D2645">
        <w:rPr>
          <w:color w:val="auto"/>
        </w:rPr>
        <w:t>М</w:t>
      </w:r>
      <w:r w:rsidRPr="006D2645">
        <w:rPr>
          <w:color w:val="auto"/>
        </w:rPr>
        <w:t xml:space="preserve">ФК 4 критерии оценки эффективности представляют собой качественные и количественные характеристики организации, процессов и результатов использования </w:t>
      </w:r>
      <w:r w:rsidR="00AB1E1C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</w:t>
      </w:r>
      <w:r w:rsidR="00AB1E1C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средств.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2.2. Критерии оценки эффективности использования </w:t>
      </w:r>
      <w:r w:rsidR="00AB1E1C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ресурсов, выбранные и (или) разработанные для соответствующей цели контрольного мероприятия, должны представлять собой совокупность признаков, отражающих содержание данной цели и имеющих определенные качественные, количественные, относительные и динамические значения, которые служат основой для оценки ее достижения.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Критерии, имеющие качественные значения, </w:t>
      </w:r>
      <w:r w:rsidRPr="006D2645">
        <w:rPr>
          <w:color w:val="auto"/>
        </w:rPr>
        <w:t xml:space="preserve">представляют собой характеристики, указывающие на то, каким требованиям должны соответствовать организация, процессы, результаты использования </w:t>
      </w:r>
      <w:r w:rsidR="00AB1E1C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 или деятельность объектов контрольного мероприятия по их использованию.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proofErr w:type="gramStart"/>
      <w:r w:rsidRPr="006D2645">
        <w:rPr>
          <w:b/>
          <w:bCs/>
          <w:color w:val="auto"/>
        </w:rPr>
        <w:t xml:space="preserve">Критерии, имеющие количественные значения, </w:t>
      </w:r>
      <w:r w:rsidRPr="006D2645">
        <w:rPr>
          <w:color w:val="auto"/>
        </w:rPr>
        <w:t xml:space="preserve">представляют собой характеристики, указывающие на то, каким требованиям, выраженным в натуральном, стоимостном и иных значениях, должны соответствовать достигнутые результаты от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ресурсов. </w:t>
      </w:r>
      <w:proofErr w:type="gramEnd"/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Критерии, имеющие относительные значения, </w:t>
      </w:r>
      <w:r w:rsidRPr="006D2645">
        <w:rPr>
          <w:color w:val="auto"/>
        </w:rPr>
        <w:t xml:space="preserve">выражаются в соотношениях между различными результатами, достигнутыми в деятельности объектов контрольного мероприятия или сфере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ресурсов, и характеризуют их состояние.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Критерии, имеющие динамические значения, </w:t>
      </w:r>
      <w:r w:rsidRPr="006D2645">
        <w:rPr>
          <w:color w:val="auto"/>
        </w:rPr>
        <w:t xml:space="preserve">отражают изменения как количественных, так и относительных значений, характеризующих результаты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за определенные периоды. </w:t>
      </w:r>
    </w:p>
    <w:p w:rsidR="00193753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2.3. При выборе и (или) разработке критериев оценки эффективности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>и иных ресурсов следует учитывать предъявляемые к ним требования объективности, четкости, сравнимости и достаточности, установленные пунктом 5.3.3 СВ</w:t>
      </w:r>
      <w:r w:rsidR="00193753" w:rsidRPr="006D2645">
        <w:rPr>
          <w:color w:val="auto"/>
        </w:rPr>
        <w:t>М</w:t>
      </w:r>
      <w:r w:rsidRPr="006D2645">
        <w:rPr>
          <w:color w:val="auto"/>
        </w:rPr>
        <w:t xml:space="preserve">ФК 4. 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2.4. В случае необходимости детализации и конкретизации критериев могут устанавливаться соответствующие им показатели, которые будут характеризовать конкретные результаты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2.5. Применение критериев оценки эффективности, имеющих соответственно качественные, количественные, относительные и динамические значения, рекомендуется </w:t>
      </w:r>
      <w:r w:rsidRPr="006D2645">
        <w:rPr>
          <w:color w:val="auto"/>
        </w:rPr>
        <w:lastRenderedPageBreak/>
        <w:t xml:space="preserve">осуществлять с учетом специфики проверяемой сферы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ресурсов, принимая во внимание особенности организации, процессов, результатов использования указанных ресурсов и деятельности объекта контрольного мероприятия по их использованию. </w:t>
      </w:r>
    </w:p>
    <w:p w:rsidR="000362E1" w:rsidRPr="006D2645" w:rsidRDefault="000362E1" w:rsidP="0078262D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случае выбора и (или) разработки критериев оценки эффективности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ресурсов, имеющих качественные значения, вывод об их соблюдении делается при условии получения фактических данных и информации, служащих достаточными и достоверными доказательствами подтверждения соблюдения каждого из указанных критериев оценки эффективности.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случае выбора и (или) разработки критериев, имеющих количественные, динамические и относительные значения, рекомендуется устанавливать к каждому из указанных критериев детализирующие или конкретизирующие их показатели. Вывод о соблюдении установленного критерия оценки эффективности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подготавливается исходя из собранных фактических данных и информации, а также рассчитанных на их основе фактических показателей, служащих достаточными и достоверными доказательствами выполнения установленных для соответствующего критерия показателей. В случае установления применительно к критерию оценки эффективности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нескольких показателей, вывод о соблюдении критерия делается в случае достижения значений каждого из установленных для него показателей (кроме случая установления взаимоисключающих показателей).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Примеры выбора и (или) разработки критериев оценки эффективности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ресурсов, имеющих качественные, количественные, относительные и динамические значения приведены в приложении № 1 к Методическим рекомендациям.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3. Процедура </w:t>
      </w:r>
      <w:proofErr w:type="gramStart"/>
      <w:r w:rsidRPr="006D2645">
        <w:rPr>
          <w:b/>
          <w:bCs/>
          <w:color w:val="auto"/>
        </w:rPr>
        <w:t xml:space="preserve">выбора критериев оценки эффективности использования </w:t>
      </w:r>
      <w:r w:rsidR="00193753" w:rsidRPr="006D2645">
        <w:rPr>
          <w:b/>
          <w:bCs/>
          <w:color w:val="auto"/>
        </w:rPr>
        <w:t>муниципальных</w:t>
      </w:r>
      <w:proofErr w:type="gramEnd"/>
      <w:r w:rsidR="00193753" w:rsidRPr="006D2645">
        <w:rPr>
          <w:b/>
          <w:bCs/>
          <w:color w:val="auto"/>
        </w:rPr>
        <w:t xml:space="preserve"> </w:t>
      </w:r>
      <w:r w:rsidRPr="006D2645">
        <w:rPr>
          <w:b/>
          <w:bCs/>
          <w:color w:val="auto"/>
        </w:rPr>
        <w:t xml:space="preserve">и иных ресурсов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3.1. Выбор критериев оценки эффективности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 осуществляется на подготовительном этапе контрольного мероприятия в процессе предварительного изучения организации, процессов и результатов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 и деятельности объектов контрольного мероприятия по их использованию.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3.2. Выбор критериев оценки эффективности осуществляется на основе анализа положений следующих источников: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1) законодательных актов Российской Федерации, Брянской области, в том числе федеральных законов, законов Брянской области, регулирующих проверяемую сферу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и (или) устанавливающих требования к организации, процессам, результатам использования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 и (или) деятельности объектов контрольного мероприятия по их использованию;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2) нормативных правовых актов Правительства Российской Федерации, Правительства Брянской области,</w:t>
      </w:r>
      <w:r w:rsidR="00193753" w:rsidRPr="006D2645">
        <w:rPr>
          <w:color w:val="auto"/>
        </w:rPr>
        <w:t xml:space="preserve"> муниципального образования городского округа </w:t>
      </w:r>
      <w:proofErr w:type="spellStart"/>
      <w:r w:rsidR="00193753" w:rsidRPr="006D2645">
        <w:rPr>
          <w:color w:val="auto"/>
        </w:rPr>
        <w:t>Клинцы</w:t>
      </w:r>
      <w:proofErr w:type="spellEnd"/>
      <w:r w:rsidR="00193753" w:rsidRPr="006D2645">
        <w:rPr>
          <w:color w:val="auto"/>
        </w:rPr>
        <w:t>,</w:t>
      </w:r>
      <w:r w:rsidRPr="006D2645">
        <w:rPr>
          <w:color w:val="auto"/>
        </w:rPr>
        <w:t xml:space="preserve"> имеющих указания на использование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и (или) устанавливающих требования к организации, процессам, результатам использования </w:t>
      </w:r>
      <w:r w:rsidR="0019375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и (или) деятельности объектов контрольного мероприятия по их использованию; </w:t>
      </w:r>
    </w:p>
    <w:p w:rsidR="00193753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3) </w:t>
      </w:r>
      <w:r w:rsidR="0019375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программ (подпрограмм) </w:t>
      </w:r>
      <w:r w:rsidR="00193753" w:rsidRPr="006D2645">
        <w:rPr>
          <w:color w:val="auto"/>
        </w:rPr>
        <w:t xml:space="preserve">города </w:t>
      </w:r>
      <w:proofErr w:type="spellStart"/>
      <w:r w:rsidR="00193753" w:rsidRPr="006D2645">
        <w:rPr>
          <w:color w:val="auto"/>
        </w:rPr>
        <w:t>Клинцы</w:t>
      </w:r>
      <w:proofErr w:type="spellEnd"/>
      <w:r w:rsidRPr="006D2645">
        <w:rPr>
          <w:color w:val="auto"/>
        </w:rPr>
        <w:t xml:space="preserve">;  </w:t>
      </w:r>
    </w:p>
    <w:p w:rsidR="000362E1" w:rsidRPr="006D2645" w:rsidRDefault="000362E1" w:rsidP="0019375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4) нормативных правовых актов, изданных в рамках реализации функций по выработке </w:t>
      </w:r>
      <w:r w:rsidR="00193753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политики и нормативно-правовому регулированию в установленной сфере деятельности; 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5) договоров (соглашений), заключенных в установленном законодательством Российской Федерации</w:t>
      </w:r>
      <w:r w:rsidR="00815237" w:rsidRPr="006D2645">
        <w:rPr>
          <w:color w:val="auto"/>
        </w:rPr>
        <w:t>,</w:t>
      </w:r>
      <w:r w:rsidRPr="006D2645">
        <w:rPr>
          <w:color w:val="auto"/>
        </w:rPr>
        <w:t xml:space="preserve"> Брянской области </w:t>
      </w:r>
      <w:r w:rsidR="00815237" w:rsidRPr="006D2645">
        <w:rPr>
          <w:color w:val="auto"/>
        </w:rPr>
        <w:t xml:space="preserve"> и города </w:t>
      </w:r>
      <w:proofErr w:type="spellStart"/>
      <w:r w:rsidR="00815237" w:rsidRPr="006D2645">
        <w:rPr>
          <w:color w:val="auto"/>
        </w:rPr>
        <w:t>Клинцы</w:t>
      </w:r>
      <w:proofErr w:type="spellEnd"/>
      <w:r w:rsidR="00815237" w:rsidRPr="006D2645">
        <w:rPr>
          <w:color w:val="auto"/>
        </w:rPr>
        <w:t xml:space="preserve"> </w:t>
      </w:r>
      <w:r w:rsidRPr="006D2645">
        <w:rPr>
          <w:color w:val="auto"/>
        </w:rPr>
        <w:t xml:space="preserve">порядке; 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6) иных источников. </w:t>
      </w:r>
    </w:p>
    <w:p w:rsidR="000362E1" w:rsidRPr="006D2645" w:rsidRDefault="000362E1" w:rsidP="0078262D">
      <w:pPr>
        <w:pStyle w:val="Default"/>
        <w:ind w:firstLine="708"/>
        <w:jc w:val="center"/>
        <w:rPr>
          <w:color w:val="auto"/>
        </w:rPr>
      </w:pPr>
      <w:r w:rsidRPr="006D2645">
        <w:rPr>
          <w:b/>
          <w:bCs/>
          <w:color w:val="auto"/>
        </w:rPr>
        <w:lastRenderedPageBreak/>
        <w:t xml:space="preserve">4. Процедура </w:t>
      </w:r>
      <w:proofErr w:type="gramStart"/>
      <w:r w:rsidRPr="006D2645">
        <w:rPr>
          <w:b/>
          <w:bCs/>
          <w:color w:val="auto"/>
        </w:rPr>
        <w:t xml:space="preserve">разработки критериев оценки эффективности использования </w:t>
      </w:r>
      <w:r w:rsidR="00533D77">
        <w:rPr>
          <w:b/>
          <w:bCs/>
          <w:color w:val="auto"/>
        </w:rPr>
        <w:t>муниципальных</w:t>
      </w:r>
      <w:proofErr w:type="gramEnd"/>
      <w:r w:rsidRPr="006D2645">
        <w:rPr>
          <w:b/>
          <w:bCs/>
          <w:color w:val="auto"/>
        </w:rPr>
        <w:t xml:space="preserve"> и иных ресурсов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4.1. Разработка критериев оценки эффективности использования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производится в случае невозможности их выбора из источников, указанных в разделе 3 Методических рекомендаций. 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4.2. Разработка критериев оценки эффективности использования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 производится на основе информации, содержащейся в следующих источниках: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1) фактических данных и информации о результатах деятельности объекта контрольного мероприятия, а также организаций и учреждений в проверяемой сфере использования </w:t>
      </w:r>
      <w:r w:rsidR="00815237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и иных ресурсов, выполняющих (оказывающих) аналогичные виды работ (услуг) за предыдущие периоды, в том числе полученных в результате анализа сведений, размещенных в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информационных системах;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2)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статистических данных. Применение конкретных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статистических данных зависит от проверяемой сферы использования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и иных ресурсов, для </w:t>
      </w:r>
      <w:proofErr w:type="gramStart"/>
      <w:r w:rsidRPr="006D2645">
        <w:rPr>
          <w:color w:val="auto"/>
        </w:rPr>
        <w:t>оценки</w:t>
      </w:r>
      <w:proofErr w:type="gramEnd"/>
      <w:r w:rsidRPr="006D2645">
        <w:rPr>
          <w:color w:val="auto"/>
        </w:rPr>
        <w:t xml:space="preserve"> эффективности которых и разрабатываются необходимые критерии оценки эффективности;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3) информации по статистике </w:t>
      </w:r>
      <w:r w:rsidR="00815237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 финансов, формируемой на основе данных бюджетной отчетности, бухгалтерской (финансовой) отчетности организаций, иных данных, используемых для сопоставления финансовых и экономических показателей деятельности публично-правовых образований (субъектов Российской Федерации, </w:t>
      </w:r>
      <w:r w:rsidR="00815237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образований);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815237" w:rsidRPr="006D2645" w:rsidRDefault="000362E1" w:rsidP="00815237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4) иных источниках. </w:t>
      </w:r>
    </w:p>
    <w:p w:rsidR="000362E1" w:rsidRPr="006D2645" w:rsidRDefault="000362E1" w:rsidP="00815237">
      <w:pPr>
        <w:pStyle w:val="Default"/>
        <w:ind w:firstLine="708"/>
        <w:jc w:val="center"/>
        <w:rPr>
          <w:color w:val="auto"/>
        </w:rPr>
      </w:pPr>
      <w:r w:rsidRPr="006D2645">
        <w:rPr>
          <w:b/>
          <w:bCs/>
          <w:color w:val="auto"/>
        </w:rPr>
        <w:t xml:space="preserve">5. Рекомендации для выбора и (или) разработки критериев оценки эффективности использования </w:t>
      </w:r>
      <w:r w:rsidR="00815237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и иных ресурсов. Примерные критерии оценки эффективности использования </w:t>
      </w:r>
      <w:r w:rsidR="00815237" w:rsidRPr="006D2645">
        <w:rPr>
          <w:b/>
          <w:bCs/>
          <w:color w:val="auto"/>
        </w:rPr>
        <w:t xml:space="preserve">муниципальных </w:t>
      </w:r>
      <w:r w:rsidRPr="006D2645">
        <w:rPr>
          <w:b/>
          <w:bCs/>
          <w:color w:val="auto"/>
        </w:rPr>
        <w:t xml:space="preserve"> и иных ресурсов с учетом их особенностей</w:t>
      </w:r>
    </w:p>
    <w:p w:rsidR="00815237" w:rsidRPr="006D2645" w:rsidRDefault="00815237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5.1. Выбор и (или) разработку </w:t>
      </w:r>
      <w:proofErr w:type="gramStart"/>
      <w:r w:rsidRPr="006D2645">
        <w:rPr>
          <w:color w:val="auto"/>
        </w:rPr>
        <w:t>критериев оценки эффективности использования средств бюджета</w:t>
      </w:r>
      <w:r w:rsidR="00815237" w:rsidRPr="006D2645">
        <w:rPr>
          <w:color w:val="auto"/>
        </w:rPr>
        <w:t xml:space="preserve"> муниципального образования городского</w:t>
      </w:r>
      <w:proofErr w:type="gramEnd"/>
      <w:r w:rsidR="00815237" w:rsidRPr="006D2645">
        <w:rPr>
          <w:color w:val="auto"/>
        </w:rPr>
        <w:t xml:space="preserve"> округа</w:t>
      </w:r>
      <w:r w:rsidRPr="006D2645">
        <w:rPr>
          <w:color w:val="auto"/>
        </w:rPr>
        <w:t xml:space="preserve">, (далее – бюджетные средства) целесообразно осуществлять с учетом следующих рекомендаций. 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5.1.1. </w:t>
      </w:r>
      <w:proofErr w:type="gramStart"/>
      <w:r w:rsidRPr="006D2645">
        <w:rPr>
          <w:b/>
          <w:bCs/>
          <w:color w:val="auto"/>
        </w:rPr>
        <w:t xml:space="preserve">При оценке эффективности использования бюджетных средств, предоставленных на оказание </w:t>
      </w:r>
      <w:r w:rsidR="00815237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услуг (выполнение работ) в соответствии с </w:t>
      </w:r>
      <w:r w:rsidR="00E51BD4" w:rsidRPr="006D2645">
        <w:rPr>
          <w:b/>
          <w:bCs/>
          <w:color w:val="auto"/>
        </w:rPr>
        <w:t>муниципаль</w:t>
      </w:r>
      <w:r w:rsidRPr="006D2645">
        <w:rPr>
          <w:b/>
          <w:bCs/>
          <w:color w:val="auto"/>
        </w:rPr>
        <w:t>ным заданием</w:t>
      </w:r>
      <w:r w:rsidRPr="006D2645">
        <w:rPr>
          <w:color w:val="auto"/>
        </w:rPr>
        <w:t xml:space="preserve">, выбор критериев оценки эффективности осуществляется из законодательных и нормативных правовых актов, регламентирующих общий порядок предоставления </w:t>
      </w:r>
      <w:r w:rsidR="00815237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услуг (выполнения работ), а также из документов, устанавливающих требования к составу, качеству и (или) объему (содержанию) </w:t>
      </w:r>
      <w:r w:rsidR="00815237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 услуг (работ), отвечающих условиям, порядку и результатам их оказания</w:t>
      </w:r>
      <w:proofErr w:type="gramEnd"/>
      <w:r w:rsidRPr="006D2645">
        <w:rPr>
          <w:color w:val="auto"/>
        </w:rPr>
        <w:t xml:space="preserve"> (выполнения) </w:t>
      </w:r>
      <w:r w:rsidR="00815237" w:rsidRPr="006D2645">
        <w:rPr>
          <w:color w:val="auto"/>
        </w:rPr>
        <w:t xml:space="preserve">муниципальными </w:t>
      </w:r>
      <w:r w:rsidRPr="006D2645">
        <w:rPr>
          <w:color w:val="auto"/>
        </w:rPr>
        <w:t xml:space="preserve">органами, </w:t>
      </w:r>
      <w:r w:rsidR="00815237" w:rsidRPr="006D2645">
        <w:rPr>
          <w:color w:val="auto"/>
        </w:rPr>
        <w:t>муниципальными</w:t>
      </w:r>
      <w:r w:rsidRPr="006D2645">
        <w:rPr>
          <w:color w:val="auto"/>
        </w:rPr>
        <w:t xml:space="preserve"> учреждениями и другими организациями, являющимися объектами контрольного мероприятия. 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Для разработки критериев оценки эффективности рекомендуется использовать фактические данные и информацию, характеризующие предоставление аналогичных </w:t>
      </w:r>
      <w:r w:rsidR="00815237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услуг. </w:t>
      </w:r>
    </w:p>
    <w:p w:rsidR="000362E1" w:rsidRPr="006D2645" w:rsidRDefault="000362E1" w:rsidP="00815237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В качестве примерных </w:t>
      </w:r>
      <w:proofErr w:type="gramStart"/>
      <w:r w:rsidRPr="006D2645">
        <w:rPr>
          <w:b/>
          <w:bCs/>
          <w:color w:val="auto"/>
        </w:rPr>
        <w:t>критериев оценки эффективности использования бюджетных средств</w:t>
      </w:r>
      <w:proofErr w:type="gramEnd"/>
      <w:r w:rsidRPr="006D2645">
        <w:rPr>
          <w:b/>
          <w:bCs/>
          <w:color w:val="auto"/>
        </w:rPr>
        <w:t xml:space="preserve"> на оказание </w:t>
      </w:r>
      <w:r w:rsidR="00815237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услуг (выполнение работ) в соответствии с </w:t>
      </w:r>
      <w:r w:rsidR="00815237" w:rsidRPr="006D2645">
        <w:rPr>
          <w:b/>
          <w:bCs/>
          <w:color w:val="auto"/>
        </w:rPr>
        <w:t>муниципальным</w:t>
      </w:r>
      <w:r w:rsidRPr="006D2645">
        <w:rPr>
          <w:b/>
          <w:bCs/>
          <w:color w:val="auto"/>
        </w:rPr>
        <w:t xml:space="preserve"> заданием </w:t>
      </w:r>
      <w:r w:rsidRPr="006D2645">
        <w:rPr>
          <w:color w:val="auto"/>
        </w:rPr>
        <w:t xml:space="preserve">могут быть использованы, например, такие, как: </w:t>
      </w:r>
    </w:p>
    <w:p w:rsidR="007958C2" w:rsidRPr="006D2645" w:rsidRDefault="00815237" w:rsidP="00815237">
      <w:pPr>
        <w:pStyle w:val="Default"/>
        <w:jc w:val="both"/>
        <w:rPr>
          <w:color w:val="auto"/>
        </w:rPr>
      </w:pPr>
      <w:r w:rsidRPr="006D2645">
        <w:rPr>
          <w:color w:val="auto"/>
        </w:rPr>
        <w:lastRenderedPageBreak/>
        <w:t>муниципальное</w:t>
      </w:r>
      <w:r w:rsidR="000362E1" w:rsidRPr="006D2645">
        <w:rPr>
          <w:color w:val="auto"/>
        </w:rPr>
        <w:t xml:space="preserve"> задание на оказание </w:t>
      </w:r>
      <w:r w:rsidRPr="006D2645">
        <w:rPr>
          <w:color w:val="auto"/>
        </w:rPr>
        <w:t>муниципальных</w:t>
      </w:r>
      <w:r w:rsidR="000362E1" w:rsidRPr="006D2645">
        <w:rPr>
          <w:color w:val="auto"/>
        </w:rPr>
        <w:t xml:space="preserve"> услуг (выполнение работ) сформировано в соответствии с основными видами деятельности, предусмотренными учредительными документами </w:t>
      </w:r>
      <w:r w:rsidRPr="006D2645">
        <w:rPr>
          <w:color w:val="auto"/>
        </w:rPr>
        <w:t xml:space="preserve">муниципального учреждения; </w:t>
      </w:r>
    </w:p>
    <w:p w:rsidR="000362E1" w:rsidRPr="006D2645" w:rsidRDefault="000362E1" w:rsidP="007958C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объем финансового обеспечения выполнения </w:t>
      </w:r>
      <w:r w:rsidR="007958C2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задания рассчитан на основании нормативных затрат на оказание </w:t>
      </w:r>
      <w:r w:rsidR="007958C2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услуг, нормативных затрат, связанных с выполнением работ, с учетом затрат на содержание недвижимого имущества и особо ценного движимого имущества; </w:t>
      </w:r>
    </w:p>
    <w:p w:rsidR="000362E1" w:rsidRPr="006D2645" w:rsidRDefault="000362E1" w:rsidP="007958C2">
      <w:pPr>
        <w:pStyle w:val="Default"/>
        <w:ind w:firstLine="708"/>
        <w:jc w:val="both"/>
        <w:rPr>
          <w:color w:val="auto"/>
        </w:rPr>
      </w:pPr>
      <w:proofErr w:type="gramStart"/>
      <w:r w:rsidRPr="006D2645">
        <w:rPr>
          <w:color w:val="auto"/>
        </w:rPr>
        <w:t xml:space="preserve">нормативные затраты на оказание </w:t>
      </w:r>
      <w:r w:rsidR="007958C2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услуги рассчитаны на единицу показателя объема оказания услуги, установленного в </w:t>
      </w:r>
      <w:r w:rsidR="007958C2" w:rsidRPr="006D2645">
        <w:rPr>
          <w:color w:val="auto"/>
        </w:rPr>
        <w:t>муниципальном</w:t>
      </w:r>
      <w:r w:rsidRPr="006D2645">
        <w:rPr>
          <w:color w:val="auto"/>
        </w:rPr>
        <w:t xml:space="preserve"> задании, на основе базового норматива затрат и корректирующих коэффициентов, а также с соблюдением общих требований к определению нормативных затрат на оказание </w:t>
      </w:r>
      <w:r w:rsidR="007958C2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услуг, применяемых при расчете объема финансового обеспечения выполнения </w:t>
      </w:r>
      <w:r w:rsidR="007958C2" w:rsidRPr="006D2645">
        <w:rPr>
          <w:color w:val="auto"/>
        </w:rPr>
        <w:t>муниципального</w:t>
      </w:r>
      <w:r w:rsidRPr="006D2645">
        <w:rPr>
          <w:color w:val="auto"/>
        </w:rPr>
        <w:t xml:space="preserve"> задания на оказание </w:t>
      </w:r>
      <w:r w:rsidR="007958C2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услуг (выполнение работ) </w:t>
      </w:r>
      <w:r w:rsidR="007958C2" w:rsidRPr="006D2645">
        <w:rPr>
          <w:color w:val="auto"/>
        </w:rPr>
        <w:t>муниципальным</w:t>
      </w:r>
      <w:r w:rsidRPr="006D2645">
        <w:rPr>
          <w:color w:val="auto"/>
        </w:rPr>
        <w:t xml:space="preserve"> учреждением в соответствующих сферах деятельности</w:t>
      </w:r>
      <w:proofErr w:type="gramEnd"/>
      <w:r w:rsidRPr="006D2645">
        <w:rPr>
          <w:color w:val="auto"/>
        </w:rPr>
        <w:t xml:space="preserve">, </w:t>
      </w:r>
      <w:proofErr w:type="gramStart"/>
      <w:r w:rsidRPr="006D2645">
        <w:rPr>
          <w:color w:val="auto"/>
        </w:rPr>
        <w:t>утверждаемых</w:t>
      </w:r>
      <w:proofErr w:type="gramEnd"/>
      <w:r w:rsidRPr="006D2645">
        <w:rPr>
          <w:color w:val="auto"/>
        </w:rPr>
        <w:t xml:space="preserve"> </w:t>
      </w:r>
      <w:r w:rsidR="007958C2" w:rsidRPr="006D2645">
        <w:rPr>
          <w:color w:val="auto"/>
        </w:rPr>
        <w:t xml:space="preserve">муниципальными </w:t>
      </w:r>
      <w:r w:rsidRPr="006D2645">
        <w:rPr>
          <w:color w:val="auto"/>
        </w:rPr>
        <w:t xml:space="preserve"> органами, осуществляющими функции по выработке </w:t>
      </w:r>
      <w:r w:rsidR="007958C2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политики и нормативно-правовому регулированию в установленной сфере деятельности;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значения нормативных затрат на оказание </w:t>
      </w:r>
      <w:r w:rsidR="007958C2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услуги утверждены в установленном порядке; </w:t>
      </w:r>
    </w:p>
    <w:p w:rsidR="000362E1" w:rsidRPr="006D2645" w:rsidRDefault="000362E1" w:rsidP="007958C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объем финансового обеспечения выполнения </w:t>
      </w:r>
      <w:r w:rsidR="007958C2" w:rsidRPr="006D2645">
        <w:rPr>
          <w:color w:val="auto"/>
        </w:rPr>
        <w:t>муниципального</w:t>
      </w:r>
      <w:r w:rsidRPr="006D2645">
        <w:rPr>
          <w:color w:val="auto"/>
        </w:rPr>
        <w:t xml:space="preserve"> задания на оказание </w:t>
      </w:r>
      <w:r w:rsidR="007958C2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услуги обоснован и освоен в полном объеме с учетом достижения установленных в </w:t>
      </w:r>
      <w:r w:rsidR="007958C2" w:rsidRPr="006D2645">
        <w:rPr>
          <w:color w:val="auto"/>
        </w:rPr>
        <w:t>муниципальном</w:t>
      </w:r>
      <w:r w:rsidRPr="006D2645">
        <w:rPr>
          <w:color w:val="auto"/>
        </w:rPr>
        <w:t xml:space="preserve"> задании показателей, характеризующих объем или качество </w:t>
      </w:r>
      <w:r w:rsidR="007958C2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услуги; </w:t>
      </w:r>
    </w:p>
    <w:p w:rsidR="000362E1" w:rsidRPr="006D2645" w:rsidRDefault="000362E1" w:rsidP="007958C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объем финансового обеспечения выполнения </w:t>
      </w:r>
      <w:r w:rsidR="007958C2" w:rsidRPr="006D2645">
        <w:rPr>
          <w:color w:val="auto"/>
        </w:rPr>
        <w:t>муниципального</w:t>
      </w:r>
      <w:r w:rsidRPr="006D2645">
        <w:rPr>
          <w:color w:val="auto"/>
        </w:rPr>
        <w:t xml:space="preserve"> задания на выполнение работы обоснован и освоен в полном объеме с учетом достижения установленных в </w:t>
      </w:r>
      <w:r w:rsidR="007958C2" w:rsidRPr="006D2645">
        <w:rPr>
          <w:color w:val="auto"/>
        </w:rPr>
        <w:t>муниципальном</w:t>
      </w:r>
      <w:r w:rsidRPr="006D2645">
        <w:rPr>
          <w:color w:val="auto"/>
        </w:rPr>
        <w:t xml:space="preserve"> задании показателей, характеризующих объем или качество работы; </w:t>
      </w:r>
    </w:p>
    <w:p w:rsidR="00D75FF3" w:rsidRPr="006D2645" w:rsidRDefault="007958C2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муниципальное</w:t>
      </w:r>
      <w:r w:rsidR="000362E1" w:rsidRPr="006D2645">
        <w:rPr>
          <w:color w:val="auto"/>
        </w:rPr>
        <w:t xml:space="preserve"> задание на оказание </w:t>
      </w:r>
      <w:r w:rsidRPr="006D2645">
        <w:rPr>
          <w:color w:val="auto"/>
        </w:rPr>
        <w:t xml:space="preserve">муниципальной </w:t>
      </w:r>
      <w:r w:rsidR="000362E1" w:rsidRPr="006D2645">
        <w:rPr>
          <w:color w:val="auto"/>
        </w:rPr>
        <w:t xml:space="preserve"> услуги (выполнение работы) выполнено </w:t>
      </w:r>
      <w:r w:rsidRPr="006D2645">
        <w:rPr>
          <w:color w:val="auto"/>
        </w:rPr>
        <w:t>муниципальным</w:t>
      </w:r>
      <w:r w:rsidR="000362E1" w:rsidRPr="006D2645">
        <w:rPr>
          <w:color w:val="auto"/>
        </w:rPr>
        <w:t xml:space="preserve"> </w:t>
      </w:r>
      <w:proofErr w:type="gramStart"/>
      <w:r w:rsidR="000362E1" w:rsidRPr="006D2645">
        <w:rPr>
          <w:color w:val="auto"/>
        </w:rPr>
        <w:t>учреждением</w:t>
      </w:r>
      <w:proofErr w:type="gramEnd"/>
      <w:r w:rsidR="000362E1" w:rsidRPr="006D2645">
        <w:rPr>
          <w:color w:val="auto"/>
        </w:rPr>
        <w:t xml:space="preserve"> с учетом установленных в нем допустимых (возможных) отклонений от установленных показателей оказания услуги (выполнения работы), в пределах которых </w:t>
      </w:r>
      <w:r w:rsidR="008B17FC" w:rsidRPr="006D2645">
        <w:rPr>
          <w:color w:val="auto"/>
        </w:rPr>
        <w:t>муниципальное</w:t>
      </w:r>
      <w:r w:rsidR="000362E1" w:rsidRPr="006D2645">
        <w:rPr>
          <w:color w:val="auto"/>
        </w:rPr>
        <w:t xml:space="preserve"> задание считается выполненным;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 оказании </w:t>
      </w:r>
      <w:r w:rsidR="00D75FF3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услуги (выполнении работы), финансовое обеспечение которой осуществляется в соответствии с </w:t>
      </w:r>
      <w:r w:rsidR="00D75FF3" w:rsidRPr="006D2645">
        <w:rPr>
          <w:color w:val="auto"/>
        </w:rPr>
        <w:t>муниципальным</w:t>
      </w:r>
      <w:r w:rsidRPr="006D2645">
        <w:rPr>
          <w:color w:val="auto"/>
        </w:rPr>
        <w:t xml:space="preserve"> заданием, достигнут уровень удовлетворенности потребителей оказанными услугами, выполненными работами, в случае если соответствующий показатель качества </w:t>
      </w:r>
      <w:r w:rsidR="00D75FF3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услуги (работы) установлен </w:t>
      </w:r>
      <w:r w:rsidR="00D75FF3" w:rsidRPr="006D2645">
        <w:rPr>
          <w:color w:val="auto"/>
        </w:rPr>
        <w:t>муниципальным</w:t>
      </w:r>
      <w:r w:rsidR="00287592" w:rsidRPr="006D2645">
        <w:rPr>
          <w:color w:val="auto"/>
        </w:rPr>
        <w:t xml:space="preserve"> </w:t>
      </w:r>
      <w:r w:rsidRPr="006D2645">
        <w:rPr>
          <w:color w:val="auto"/>
        </w:rPr>
        <w:t xml:space="preserve">заданием.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b/>
          <w:color w:val="auto"/>
        </w:rPr>
        <w:t>5.1.2.</w:t>
      </w:r>
      <w:r w:rsidRPr="006D2645">
        <w:rPr>
          <w:color w:val="auto"/>
        </w:rPr>
        <w:t xml:space="preserve"> </w:t>
      </w:r>
      <w:r w:rsidRPr="006D2645">
        <w:rPr>
          <w:b/>
          <w:bCs/>
          <w:color w:val="auto"/>
        </w:rPr>
        <w:t xml:space="preserve">При оценке эффективности использования бюджетных средств, предоставленных на закупки товаров, работ, услуг для обеспечения </w:t>
      </w:r>
      <w:r w:rsidR="00D75FF3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нужд, </w:t>
      </w:r>
      <w:r w:rsidRPr="006D2645">
        <w:rPr>
          <w:color w:val="auto"/>
        </w:rPr>
        <w:t xml:space="preserve">выбор и (или) разработку критериев оценки эффективности целесообразно произвести с учетом следующих рекомендаций.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Выбор </w:t>
      </w:r>
      <w:proofErr w:type="gramStart"/>
      <w:r w:rsidRPr="006D2645">
        <w:rPr>
          <w:color w:val="auto"/>
        </w:rPr>
        <w:t>критериев оценки эффективности использования бюджетных средств</w:t>
      </w:r>
      <w:proofErr w:type="gramEnd"/>
      <w:r w:rsidRPr="006D2645">
        <w:rPr>
          <w:color w:val="auto"/>
        </w:rPr>
        <w:t xml:space="preserve"> на закупки товаров, работ, услуг для обеспечения </w:t>
      </w:r>
      <w:r w:rsidR="00D75FF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нужд целесообразно осуществить из законодательных и нормативных правовых актов, регулирующих вопросы функционирования контрактной системы, а также проверяемую сферу использования бюджетных средств.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качестве основы для выбора указанных критериев оценки эффективности рекомендуется использовать источники, указанные в Методических рекомендациях по проведению аудита в сфере закупок, утвержденных решением Коллегии Контрольно-счетной палаты Брянской области от 25 октября 2017 года № 62-рк (далее – Методические рекомендации по проведению аудита в сфере закупок).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Разработку критериев оценки эффективности целесообразно осуществлять на основе результатов сравнительного анализа осуществления заказчиками аналогичных </w:t>
      </w:r>
      <w:r w:rsidRPr="006D2645">
        <w:rPr>
          <w:color w:val="auto"/>
        </w:rPr>
        <w:lastRenderedPageBreak/>
        <w:t xml:space="preserve">закупок, особенностей нормирования в сфере закупок и других фактических данных и информации.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Примерными критериями оценки эффективности использования бюджетных средств на осуществление закупок товаров, работ, услуг для обеспечения </w:t>
      </w:r>
      <w:r w:rsidR="00D75FF3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нужд</w:t>
      </w:r>
      <w:r w:rsidRPr="006D2645">
        <w:rPr>
          <w:color w:val="auto"/>
        </w:rPr>
        <w:t xml:space="preserve">, например, могут быть: </w:t>
      </w:r>
    </w:p>
    <w:p w:rsidR="000362E1" w:rsidRPr="006D2645" w:rsidRDefault="000362E1" w:rsidP="00D75FF3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закупка товаров, работ, услуг осуществлена в соответствии с целями, определенными статьей 13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закупка товаров, работ, услуг осуществлена в пределах норм, установленных правилами нормирования в сфере закупок, а также с учетом фактической обеспеченности заказчика в товаре, работе, услуге;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 определении цены товаров, работ, услуг заказчиком соблюдены требования законодательства о контрактной системе в сфере закупок в части обоснования начальной (максимальной) цены контракта;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закупка товаров (работ, услуг) осуществлена по ценам, не превышающим среднерыночные показатели;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заказчиком в полном объеме и в установленные сроки выполнены обязательства по государственному контракту (договору);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приобретенные товары, работы, услуги используются заказчиком в текущей деятельности;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заказчиком осуществлена приемка и оплата фактически поставленного товара, выполненной работы, оказанной услуги, а также </w:t>
      </w:r>
      <w:proofErr w:type="gramStart"/>
      <w:r w:rsidRPr="006D2645">
        <w:rPr>
          <w:color w:val="auto"/>
        </w:rPr>
        <w:t>соответствующих</w:t>
      </w:r>
      <w:proofErr w:type="gramEnd"/>
      <w:r w:rsidRPr="006D2645">
        <w:rPr>
          <w:color w:val="auto"/>
        </w:rPr>
        <w:t xml:space="preserve"> установленным характеристикам по условиям государственного контракта;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гарантийные обязательства по государственному контракту (договору) выполнены поставщиком (подрядчиком, исполнителем) в полном объеме. </w:t>
      </w:r>
    </w:p>
    <w:p w:rsidR="000362E1" w:rsidRPr="006D2645" w:rsidRDefault="000362E1" w:rsidP="00D75FF3">
      <w:pPr>
        <w:pStyle w:val="Default"/>
        <w:ind w:firstLine="708"/>
        <w:jc w:val="both"/>
        <w:rPr>
          <w:color w:val="auto"/>
        </w:rPr>
      </w:pPr>
      <w:proofErr w:type="gramStart"/>
      <w:r w:rsidRPr="006D2645">
        <w:rPr>
          <w:color w:val="auto"/>
        </w:rPr>
        <w:t xml:space="preserve">При выборе и (или) разработке критериев оценки эффективности использования </w:t>
      </w:r>
      <w:r w:rsidR="00D75FF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средств на осуществление закупок товаров, работ, услуг для обеспечения </w:t>
      </w:r>
      <w:r w:rsidR="00D75FF3" w:rsidRPr="006D2645">
        <w:rPr>
          <w:color w:val="auto"/>
        </w:rPr>
        <w:t xml:space="preserve">муниципальных </w:t>
      </w:r>
      <w:r w:rsidRPr="006D2645">
        <w:rPr>
          <w:color w:val="auto"/>
        </w:rPr>
        <w:t xml:space="preserve">нужд также рекомендуется руководствоваться положениями стандарта внешнего </w:t>
      </w:r>
      <w:r w:rsidR="00D75FF3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финансового контроля Контрольно-счетной палаты </w:t>
      </w:r>
      <w:r w:rsidR="00D75FF3" w:rsidRPr="006D2645">
        <w:rPr>
          <w:color w:val="auto"/>
        </w:rPr>
        <w:t xml:space="preserve">города </w:t>
      </w:r>
      <w:proofErr w:type="spellStart"/>
      <w:r w:rsidR="00D75FF3" w:rsidRPr="006D2645">
        <w:rPr>
          <w:color w:val="auto"/>
        </w:rPr>
        <w:t>Клинцы</w:t>
      </w:r>
      <w:proofErr w:type="spellEnd"/>
      <w:r w:rsidRPr="006D2645">
        <w:rPr>
          <w:color w:val="auto"/>
        </w:rPr>
        <w:t xml:space="preserve"> СВ</w:t>
      </w:r>
      <w:r w:rsidR="00D75FF3" w:rsidRPr="006D2645">
        <w:rPr>
          <w:color w:val="auto"/>
        </w:rPr>
        <w:t>М</w:t>
      </w:r>
      <w:r w:rsidRPr="006D2645">
        <w:rPr>
          <w:color w:val="auto"/>
        </w:rPr>
        <w:t xml:space="preserve">ФК </w:t>
      </w:r>
      <w:r w:rsidR="00D75FF3" w:rsidRPr="006D2645">
        <w:rPr>
          <w:color w:val="auto"/>
        </w:rPr>
        <w:t>11</w:t>
      </w:r>
      <w:r w:rsidRPr="006D2645">
        <w:rPr>
          <w:color w:val="auto"/>
        </w:rPr>
        <w:t xml:space="preserve"> «Проведение аудита в сфере закупок товаров, работ и услуг» и Методических рекомендаций по проведению аудита в сфере закупок. </w:t>
      </w:r>
      <w:proofErr w:type="gramEnd"/>
    </w:p>
    <w:p w:rsidR="000362E1" w:rsidRPr="006D2645" w:rsidRDefault="000362E1" w:rsidP="004A5A1F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5.1.3. </w:t>
      </w:r>
      <w:proofErr w:type="gramStart"/>
      <w:r w:rsidRPr="006D2645">
        <w:rPr>
          <w:b/>
          <w:bCs/>
          <w:color w:val="auto"/>
        </w:rPr>
        <w:t>При оценке эффективности использования бюджетных средств, предоставленных на социальное обеспечение населения</w:t>
      </w:r>
      <w:r w:rsidRPr="006D2645">
        <w:rPr>
          <w:color w:val="auto"/>
        </w:rPr>
        <w:t xml:space="preserve">, выбор и (или) разработку критериев оценки эффективности рекомендуется осуществлять с учетом вида социальных выплат, поскольку бюджетные ассигнования на исполнение публичных нормативных обязательств предусматриваются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 </w:t>
      </w:r>
      <w:proofErr w:type="gramEnd"/>
    </w:p>
    <w:p w:rsidR="000362E1" w:rsidRPr="006D2645" w:rsidRDefault="000362E1" w:rsidP="004A5A1F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 разработке критериев оценки эффективности рекомендуется использовать </w:t>
      </w:r>
      <w:r w:rsidR="00E51BD4" w:rsidRPr="006D2645">
        <w:rPr>
          <w:color w:val="auto"/>
        </w:rPr>
        <w:t>государственные</w:t>
      </w:r>
      <w:r w:rsidRPr="006D2645">
        <w:rPr>
          <w:color w:val="auto"/>
        </w:rPr>
        <w:t xml:space="preserve"> статистические данные, характеризующие социально-экономическое положение населения. </w:t>
      </w:r>
    </w:p>
    <w:p w:rsidR="000362E1" w:rsidRPr="006D2645" w:rsidRDefault="000362E1" w:rsidP="004A5A1F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 оценке эффективности использования бюджетных средств в указанной сфере критерии оценки эффективности должны позволить сделать вывод о том, улучшилось ли материальное положение лиц, в чьих интересах осуществляется социальное обеспечение в виде пенсий, пособий, компенсаций и иных выплат. </w:t>
      </w:r>
    </w:p>
    <w:p w:rsidR="000362E1" w:rsidRPr="006D2645" w:rsidRDefault="000362E1" w:rsidP="004A5A1F">
      <w:pPr>
        <w:pStyle w:val="Default"/>
        <w:ind w:firstLine="708"/>
        <w:jc w:val="both"/>
        <w:rPr>
          <w:color w:val="auto"/>
        </w:rPr>
      </w:pPr>
      <w:r w:rsidRPr="006D2645">
        <w:rPr>
          <w:b/>
          <w:bCs/>
          <w:color w:val="auto"/>
        </w:rPr>
        <w:t xml:space="preserve">Примерными критериями оценки эффективности использования бюджетных средств на социальное обеспечение населения </w:t>
      </w:r>
      <w:r w:rsidRPr="006D2645">
        <w:rPr>
          <w:color w:val="auto"/>
        </w:rPr>
        <w:t xml:space="preserve">могут быть: </w:t>
      </w:r>
    </w:p>
    <w:p w:rsidR="000362E1" w:rsidRPr="006D2645" w:rsidRDefault="000362E1" w:rsidP="004A5A1F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принимаемые меры социального обеспечения соответствуют целевым показателям государственной социальной политики; </w:t>
      </w:r>
    </w:p>
    <w:p w:rsidR="000362E1" w:rsidRPr="006D2645" w:rsidRDefault="000362E1" w:rsidP="00FF696B">
      <w:pPr>
        <w:pStyle w:val="Default"/>
        <w:ind w:firstLine="708"/>
        <w:jc w:val="both"/>
        <w:rPr>
          <w:color w:val="auto"/>
        </w:rPr>
      </w:pPr>
      <w:proofErr w:type="gramStart"/>
      <w:r w:rsidRPr="006D2645">
        <w:rPr>
          <w:color w:val="auto"/>
        </w:rPr>
        <w:t xml:space="preserve">реализуемые объектами контрольного мероприятия государственные меры в сфере социального обеспечения населения, в том числе имеющего ограничения в </w:t>
      </w:r>
      <w:r w:rsidRPr="006D2645">
        <w:rPr>
          <w:color w:val="auto"/>
        </w:rPr>
        <w:lastRenderedPageBreak/>
        <w:t xml:space="preserve">жизнедеятельности или находящегося в трудной жизненной ситуации, способствуют достижению целей и решению задач государственной социальной политики; </w:t>
      </w:r>
      <w:proofErr w:type="gramEnd"/>
    </w:p>
    <w:p w:rsidR="000362E1" w:rsidRPr="006D2645" w:rsidRDefault="000362E1" w:rsidP="007472D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созданы условия для повышения доступности предоставления социальных услуг гражданам Российской Федерации, проживающим в удаленных районах и в сельской местности; </w:t>
      </w:r>
    </w:p>
    <w:p w:rsidR="007472D3" w:rsidRPr="006D2645" w:rsidRDefault="000362E1" w:rsidP="007472D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методики и технологии, обеспечивающие возможность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обслуживания, внедрены в практику работы организаций социального обслуживания; </w:t>
      </w:r>
    </w:p>
    <w:p w:rsidR="000362E1" w:rsidRPr="006D2645" w:rsidRDefault="000362E1" w:rsidP="007472D3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социальные услуги в сфере социального обслуживания населения, предоставляемые социально ориентированными некоммерческими организациями и иными негосударственными организациями, в том числе за счет </w:t>
      </w:r>
      <w:r w:rsidR="007472D3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средств, соответствуют требованиям качества и доступности указанных услуг; </w:t>
      </w:r>
    </w:p>
    <w:p w:rsidR="000362E1" w:rsidRPr="006D2645" w:rsidRDefault="000362E1" w:rsidP="007472D3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доля доступных для инвалидов и маломобильных групп населения приоритетных объектов и услуг в приоритетных сферах жизнедеятельности увеличена и достигла запланированного показателя.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7472D3">
      <w:pPr>
        <w:pStyle w:val="Default"/>
        <w:ind w:left="360" w:firstLine="348"/>
        <w:jc w:val="both"/>
        <w:rPr>
          <w:color w:val="auto"/>
        </w:rPr>
      </w:pPr>
      <w:r w:rsidRPr="006D2645">
        <w:rPr>
          <w:color w:val="auto"/>
        </w:rPr>
        <w:t xml:space="preserve">5.1.4. </w:t>
      </w:r>
      <w:proofErr w:type="gramStart"/>
      <w:r w:rsidRPr="006D2645">
        <w:rPr>
          <w:b/>
          <w:bCs/>
          <w:color w:val="auto"/>
        </w:rPr>
        <w:t xml:space="preserve">При оценке эффективности использования бюджетных средств на осуществление </w:t>
      </w:r>
      <w:r w:rsidR="007472D3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инвестиций юридическим лицам, не являющимся </w:t>
      </w:r>
      <w:r w:rsidR="007472D3" w:rsidRPr="006D2645">
        <w:rPr>
          <w:b/>
          <w:bCs/>
          <w:color w:val="auto"/>
        </w:rPr>
        <w:t>муниципальными</w:t>
      </w:r>
      <w:r w:rsidRPr="006D2645">
        <w:rPr>
          <w:b/>
          <w:bCs/>
          <w:color w:val="auto"/>
        </w:rPr>
        <w:t xml:space="preserve"> учреждениями и </w:t>
      </w:r>
      <w:r w:rsidR="007472D3" w:rsidRPr="006D2645">
        <w:rPr>
          <w:b/>
          <w:bCs/>
          <w:color w:val="auto"/>
        </w:rPr>
        <w:t>муниципальными</w:t>
      </w:r>
      <w:r w:rsidRPr="006D2645">
        <w:rPr>
          <w:b/>
          <w:bCs/>
          <w:color w:val="auto"/>
        </w:rPr>
        <w:t xml:space="preserve"> унитарными предприятиями, субсидий </w:t>
      </w:r>
      <w:r w:rsidR="007472D3" w:rsidRPr="006D2645">
        <w:rPr>
          <w:b/>
          <w:bCs/>
          <w:color w:val="auto"/>
        </w:rPr>
        <w:t>муниципальным</w:t>
      </w:r>
      <w:r w:rsidRPr="006D2645">
        <w:rPr>
          <w:b/>
          <w:bCs/>
          <w:color w:val="auto"/>
        </w:rPr>
        <w:t xml:space="preserve"> корпорациям (компаниям), публично-правовым компаниям, а также субсидий юридическим лицам (за исключением субсидий </w:t>
      </w:r>
      <w:r w:rsidR="007472D3" w:rsidRPr="006D2645">
        <w:rPr>
          <w:b/>
          <w:bCs/>
          <w:color w:val="auto"/>
        </w:rPr>
        <w:t>муниципальным</w:t>
      </w:r>
      <w:r w:rsidRPr="006D2645">
        <w:rPr>
          <w:b/>
          <w:bCs/>
          <w:color w:val="auto"/>
        </w:rPr>
        <w:t xml:space="preserve"> учреждениям), индивидуальным предпринимателям, физическим лицам </w:t>
      </w:r>
      <w:r w:rsidRPr="006D2645">
        <w:rPr>
          <w:color w:val="auto"/>
        </w:rPr>
        <w:t xml:space="preserve">выбор и (или) разработку критериев оценки эффективности предлагается осуществлять с учетом следующих рекомендаций. </w:t>
      </w:r>
      <w:proofErr w:type="gramEnd"/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4B387E">
      <w:pPr>
        <w:pStyle w:val="Default"/>
        <w:ind w:firstLine="360"/>
        <w:jc w:val="both"/>
        <w:rPr>
          <w:color w:val="auto"/>
        </w:rPr>
      </w:pPr>
      <w:proofErr w:type="gramStart"/>
      <w:r w:rsidRPr="006D2645">
        <w:rPr>
          <w:color w:val="auto"/>
        </w:rPr>
        <w:t xml:space="preserve">Выбор критериев оценки эффективности использования бюджетных средств рекомендуется преимущественно осуществлять из заключенных соглашений о предоставлении бюджетных инвестиций юридическим лицам, не являющимся </w:t>
      </w:r>
      <w:r w:rsidR="004B387E" w:rsidRPr="006D2645">
        <w:rPr>
          <w:color w:val="auto"/>
        </w:rPr>
        <w:t>муниципальными</w:t>
      </w:r>
      <w:r w:rsidRPr="006D2645">
        <w:rPr>
          <w:color w:val="auto"/>
        </w:rPr>
        <w:t xml:space="preserve"> учреждениями и </w:t>
      </w:r>
      <w:r w:rsidR="004B387E" w:rsidRPr="006D2645">
        <w:rPr>
          <w:color w:val="auto"/>
        </w:rPr>
        <w:t xml:space="preserve">муниципальными </w:t>
      </w:r>
      <w:r w:rsidRPr="006D2645">
        <w:rPr>
          <w:color w:val="auto"/>
        </w:rPr>
        <w:t xml:space="preserve">унитарными предприятиями, субсидий </w:t>
      </w:r>
      <w:r w:rsidR="004B387E" w:rsidRPr="006D2645">
        <w:rPr>
          <w:color w:val="auto"/>
        </w:rPr>
        <w:t>муниципальным</w:t>
      </w:r>
      <w:r w:rsidRPr="006D2645">
        <w:rPr>
          <w:color w:val="auto"/>
        </w:rPr>
        <w:t xml:space="preserve"> корпорациям (компаниям), публично-правовым компаниям, субсидий юридическим лицам (за исключением субсидий </w:t>
      </w:r>
      <w:r w:rsidR="004B387E" w:rsidRPr="006D2645">
        <w:rPr>
          <w:color w:val="auto"/>
        </w:rPr>
        <w:t>муниципальным</w:t>
      </w:r>
      <w:r w:rsidRPr="006D2645">
        <w:rPr>
          <w:color w:val="auto"/>
        </w:rPr>
        <w:t xml:space="preserve"> учреждениям), индивидуальным предпринимателям, физическим лицам, а также из отчетов об использовании бюджетных средств. </w:t>
      </w:r>
      <w:proofErr w:type="gramEnd"/>
    </w:p>
    <w:p w:rsidR="00C7728B" w:rsidRPr="006D2645" w:rsidRDefault="000362E1" w:rsidP="00C7728B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Приоритетное значение указанным документам уделяется в связи с тем, что установленными порядками предоставления перечисленных средств в большинстве случаев регламентируется обязательность </w:t>
      </w:r>
      <w:proofErr w:type="gramStart"/>
      <w:r w:rsidRPr="006D2645">
        <w:rPr>
          <w:color w:val="auto"/>
        </w:rPr>
        <w:t>определения значений результативности использования бюджетных средств</w:t>
      </w:r>
      <w:proofErr w:type="gramEnd"/>
      <w:r w:rsidRPr="006D2645">
        <w:rPr>
          <w:color w:val="auto"/>
        </w:rPr>
        <w:t xml:space="preserve">. </w:t>
      </w:r>
    </w:p>
    <w:p w:rsidR="000362E1" w:rsidRPr="006D2645" w:rsidRDefault="000362E1" w:rsidP="00C7728B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Разработку </w:t>
      </w:r>
      <w:proofErr w:type="gramStart"/>
      <w:r w:rsidRPr="006D2645">
        <w:rPr>
          <w:color w:val="auto"/>
        </w:rPr>
        <w:t>критериев оценки эффективности использования указанных бюджетных средств</w:t>
      </w:r>
      <w:proofErr w:type="gramEnd"/>
      <w:r w:rsidRPr="006D2645">
        <w:rPr>
          <w:color w:val="auto"/>
        </w:rPr>
        <w:t xml:space="preserve"> целесообразно производить в случае невозможности их выбора из нормативных правовых актов, заключенных соглашений и отчетов об использования </w:t>
      </w:r>
      <w:r w:rsidR="00C7728B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средств. </w:t>
      </w:r>
    </w:p>
    <w:p w:rsidR="000362E1" w:rsidRPr="006D2645" w:rsidRDefault="000362E1" w:rsidP="00C7728B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В целях разработки критериев оценки эффективности могут быть использованы фактические данные и информация, характеризующие значения показателей результативности использования бюджетных средств в аналогичной соответствующей форме финансового обеспечения иными юридическими и физическими лицами.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C7728B">
      <w:pPr>
        <w:pStyle w:val="Default"/>
        <w:ind w:left="360" w:firstLine="348"/>
        <w:jc w:val="both"/>
        <w:rPr>
          <w:color w:val="auto"/>
        </w:rPr>
      </w:pPr>
      <w:r w:rsidRPr="006D2645">
        <w:rPr>
          <w:color w:val="auto"/>
        </w:rPr>
        <w:t xml:space="preserve">5.1.5. </w:t>
      </w:r>
      <w:r w:rsidRPr="006D2645">
        <w:rPr>
          <w:b/>
          <w:bCs/>
          <w:color w:val="auto"/>
        </w:rPr>
        <w:t>При оценке эффективности использования бюджетных средств, предоставленных в форме межбюджетных трансфертов</w:t>
      </w:r>
      <w:r w:rsidRPr="006D2645">
        <w:rPr>
          <w:color w:val="auto"/>
        </w:rPr>
        <w:t xml:space="preserve">, выбор и (или) разработку критериев оценки эффективности предлагается осуществлять с учетом следующих рекомендаций.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2349E3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lastRenderedPageBreak/>
        <w:t xml:space="preserve">В качестве основы для разработки критериев оценки эффективности могут быть использованы: </w:t>
      </w:r>
    </w:p>
    <w:p w:rsidR="000362E1" w:rsidRPr="006D2645" w:rsidRDefault="000362E1" w:rsidP="002349E3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фактические данные и информация из отчетов о достижении показателей результативности использования межбюджетных трансфертов по аналогичным направлениям в других публично-правовых образованиях; </w:t>
      </w:r>
    </w:p>
    <w:p w:rsidR="000362E1" w:rsidRPr="006D2645" w:rsidRDefault="000362E1" w:rsidP="002349E3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информация из ежегодных отчетов о достижении показателей результативности использования субсидий субъектами Российской Федерации в соответствующих отчетных финансовых годах по итогам проведения мониторинга предоставления субсидий, достижения </w:t>
      </w:r>
      <w:proofErr w:type="gramStart"/>
      <w:r w:rsidRPr="006D2645">
        <w:rPr>
          <w:color w:val="auto"/>
        </w:rPr>
        <w:t>значений показателей результативности использования субсидий</w:t>
      </w:r>
      <w:proofErr w:type="gramEnd"/>
      <w:r w:rsidRPr="006D2645">
        <w:rPr>
          <w:color w:val="auto"/>
        </w:rPr>
        <w:t xml:space="preserve"> субъектами Российской Федерации. </w:t>
      </w:r>
    </w:p>
    <w:p w:rsidR="000362E1" w:rsidRPr="006D2645" w:rsidRDefault="000362E1" w:rsidP="002349E3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При выборе и (или) разработке критериев оценки эффективности использования бюджетных средств, предоставленных в форме межбюджетных трансфертов, следует учитывать, что оценка эффективности преимущественно может проводиться в отношении межбюджетных трансфертов: </w:t>
      </w:r>
    </w:p>
    <w:p w:rsidR="00FA5C90" w:rsidRPr="006D2645" w:rsidRDefault="000362E1" w:rsidP="00FA5C90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имеющих целевой характер, то есть направленных на достижение определенных формализованных результатов; </w:t>
      </w:r>
    </w:p>
    <w:p w:rsidR="000362E1" w:rsidRPr="006D2645" w:rsidRDefault="000362E1" w:rsidP="00FA5C90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степень достижения цели, решения задачи и получения результата от которых могут быть измерены при помощи показателей результативности. </w:t>
      </w:r>
    </w:p>
    <w:p w:rsidR="000362E1" w:rsidRPr="006D2645" w:rsidRDefault="000362E1" w:rsidP="00FA5C90">
      <w:pPr>
        <w:pStyle w:val="Default"/>
        <w:ind w:firstLine="360"/>
        <w:jc w:val="both"/>
        <w:rPr>
          <w:color w:val="auto"/>
        </w:rPr>
      </w:pPr>
      <w:r w:rsidRPr="006D2645">
        <w:rPr>
          <w:b/>
          <w:bCs/>
          <w:color w:val="auto"/>
        </w:rPr>
        <w:t>Примерными критериями оценки эффективности использования бюджетных средств, предоставленных в форме межбюджетных трансфертов</w:t>
      </w:r>
      <w:r w:rsidRPr="006D2645">
        <w:rPr>
          <w:color w:val="auto"/>
        </w:rPr>
        <w:t xml:space="preserve">, могут быть: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субъектом Российской Федерации (муниципальным образованием) достигнуты значения показателей результативности использования межбюджетного трансферта, установленные соглашением между главным распорядителем бюджетных средств и высшим исполнительным органом государственной власти субъекта Российской Федерации (муниципального образования) о предоставлении межбюджетного трансферта;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средства межбюджетного трансферта использованы с достижением показателей результативности, значения которых не занижены;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средства межбюджетных субсидий не предоставлялись и не использовались без установления показателей результативности;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потребность в средствах межбюджетного трансферта рассчитана без учета и включения расходов, не предусмотренных утвержденной методикой распределения межбюджетного трансферта;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достигнута экономия в использовании бюджетных средств по итогам проведения конкурсных процедур, электронных аукционов, заключения контрактов на выполнение работ и услуг, источником финансового обеспечения которых являются межбюджетные субсидии, распределяемые на конкурсной основе.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5.1.6. </w:t>
      </w:r>
      <w:r w:rsidRPr="006D2645">
        <w:rPr>
          <w:b/>
          <w:bCs/>
          <w:color w:val="auto"/>
        </w:rPr>
        <w:t xml:space="preserve">При осуществлении оценки эффективности использования бюджетных средств на реализацию </w:t>
      </w:r>
      <w:r w:rsidR="00E243EF" w:rsidRPr="006D2645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программ </w:t>
      </w:r>
      <w:r w:rsidRPr="006D2645">
        <w:rPr>
          <w:color w:val="auto"/>
        </w:rPr>
        <w:t xml:space="preserve">рекомендуется использовать следующие критерии: </w:t>
      </w:r>
    </w:p>
    <w:p w:rsidR="000362E1" w:rsidRPr="006D2645" w:rsidRDefault="000362E1" w:rsidP="00E243EF">
      <w:pPr>
        <w:pStyle w:val="Default"/>
        <w:jc w:val="both"/>
        <w:rPr>
          <w:color w:val="auto"/>
        </w:rPr>
      </w:pPr>
    </w:p>
    <w:p w:rsidR="00E243EF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расходы на реализацию </w:t>
      </w:r>
      <w:r w:rsidR="00E243EF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программы, произведенные в отчетном финансовом году, соответствуют утвержденному объему бюджетных ассигнований;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расходы на реализацию </w:t>
      </w:r>
      <w:r w:rsidR="00E243EF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программы осуществлены с достижением целей, задач и основных мероприятий </w:t>
      </w:r>
      <w:r w:rsidR="00E243EF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программы, а также характеризующих их целевых показателей (индикаторов) </w:t>
      </w:r>
      <w:r w:rsidR="00E243EF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программы; </w:t>
      </w:r>
    </w:p>
    <w:p w:rsidR="000362E1" w:rsidRPr="006D2645" w:rsidRDefault="000362E1" w:rsidP="00E243EF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расходы на реализацию </w:t>
      </w:r>
      <w:r w:rsidR="00E243EF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программы, произведенные в отчетном финансовом году, осуществлены с достижением установленных результатов; </w:t>
      </w:r>
    </w:p>
    <w:p w:rsidR="000362E1" w:rsidRPr="006D2645" w:rsidRDefault="000362E1" w:rsidP="00D07D5B">
      <w:pPr>
        <w:pStyle w:val="Default"/>
        <w:ind w:firstLine="360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предприняты меры по вводу объектов незавершенного строительства в эксплуатацию в установленные сроки; </w:t>
      </w:r>
    </w:p>
    <w:p w:rsidR="000362E1" w:rsidRPr="006D2645" w:rsidRDefault="000362E1" w:rsidP="008A0A21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по итогам исполнения бюджета по расходам на реализацию </w:t>
      </w:r>
      <w:r w:rsidR="008A0A21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программы, осуществленным в отчетном финансовом году: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lastRenderedPageBreak/>
        <w:t xml:space="preserve">объем бюджетных средств освоен в полном объеме; </w:t>
      </w:r>
    </w:p>
    <w:p w:rsidR="000362E1" w:rsidRPr="006D2645" w:rsidRDefault="000362E1" w:rsidP="008A0A21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отсутствуют случаи </w:t>
      </w:r>
      <w:proofErr w:type="spellStart"/>
      <w:r w:rsidRPr="006D2645">
        <w:rPr>
          <w:color w:val="auto"/>
        </w:rPr>
        <w:t>неосвоения</w:t>
      </w:r>
      <w:proofErr w:type="spellEnd"/>
      <w:r w:rsidRPr="006D2645">
        <w:rPr>
          <w:color w:val="auto"/>
        </w:rPr>
        <w:t xml:space="preserve"> бюджетных средств, обусловленные поздним заключением </w:t>
      </w:r>
      <w:r w:rsidR="008A0A21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контрактов (договоров), неисполнением поставщиками (подрядчиками, исполнителями) в полном объеме обязательств по заключенным </w:t>
      </w:r>
      <w:r w:rsidR="008A0A21" w:rsidRPr="006D2645">
        <w:rPr>
          <w:color w:val="auto"/>
        </w:rPr>
        <w:t>муниципальным</w:t>
      </w:r>
      <w:r w:rsidRPr="006D2645">
        <w:rPr>
          <w:color w:val="auto"/>
        </w:rPr>
        <w:t xml:space="preserve"> контрактам (договорам).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8A0A21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5.2. </w:t>
      </w:r>
      <w:r w:rsidRPr="006D2645">
        <w:rPr>
          <w:b/>
          <w:bCs/>
          <w:color w:val="auto"/>
        </w:rPr>
        <w:t xml:space="preserve">Выбор и (или) разработку критериев оценки эффективности в сфере </w:t>
      </w:r>
      <w:r w:rsidR="008A0A21" w:rsidRPr="006D2645">
        <w:rPr>
          <w:b/>
          <w:bCs/>
          <w:color w:val="auto"/>
        </w:rPr>
        <w:t>муниципального</w:t>
      </w:r>
      <w:r w:rsidRPr="006D2645">
        <w:rPr>
          <w:b/>
          <w:bCs/>
          <w:color w:val="auto"/>
        </w:rPr>
        <w:t xml:space="preserve"> долга </w:t>
      </w:r>
      <w:r w:rsidRPr="006D2645">
        <w:rPr>
          <w:color w:val="auto"/>
        </w:rPr>
        <w:t xml:space="preserve">целесообразно осуществлять с учетом следующих рекомендаций.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8A0A21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 осуществлении оценки эффективности в сфере </w:t>
      </w:r>
      <w:r w:rsidR="002964F9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долга рекомендуется использовать следующие критерии и соответствующие им показатели: </w:t>
      </w:r>
    </w:p>
    <w:p w:rsidR="000362E1" w:rsidRPr="006D2645" w:rsidRDefault="000362E1" w:rsidP="002964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1) критерий «Долговая устойчивость </w:t>
      </w:r>
      <w:r w:rsidR="00F673EE" w:rsidRPr="006D2645">
        <w:rPr>
          <w:color w:val="auto"/>
        </w:rPr>
        <w:t xml:space="preserve">муниципального образования </w:t>
      </w:r>
      <w:r w:rsidRPr="006D2645">
        <w:rPr>
          <w:color w:val="auto"/>
        </w:rPr>
        <w:t xml:space="preserve"> Российской Федерации» и соответствующие ему показатели: </w:t>
      </w:r>
    </w:p>
    <w:p w:rsidR="007235E1" w:rsidRPr="006D2645" w:rsidRDefault="000362E1" w:rsidP="0057033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отношение объема заимствований </w:t>
      </w:r>
      <w:r w:rsidR="00F673EE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 Российской Федерации в текущем финансовом году к сумме, направляемой на финансирование дефицита бюджета и (или) погашение долговых обязательств </w:t>
      </w:r>
      <w:r w:rsidR="00F673EE" w:rsidRPr="006D2645">
        <w:rPr>
          <w:color w:val="auto"/>
        </w:rPr>
        <w:t xml:space="preserve">муниципального образования </w:t>
      </w:r>
      <w:r w:rsidRPr="006D2645">
        <w:rPr>
          <w:color w:val="auto"/>
        </w:rPr>
        <w:t xml:space="preserve">Российской Федерации; </w:t>
      </w:r>
      <w:r w:rsidR="007235E1" w:rsidRPr="006D2645">
        <w:rPr>
          <w:color w:val="auto"/>
        </w:rPr>
        <w:t xml:space="preserve">   </w:t>
      </w:r>
    </w:p>
    <w:p w:rsidR="000362E1" w:rsidRPr="006D2645" w:rsidRDefault="007235E1" w:rsidP="0057033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    </w:t>
      </w:r>
      <w:r w:rsidR="000362E1" w:rsidRPr="006D2645">
        <w:rPr>
          <w:color w:val="auto"/>
        </w:rPr>
        <w:t xml:space="preserve">отношение объема </w:t>
      </w:r>
      <w:r w:rsidRPr="006D2645">
        <w:rPr>
          <w:color w:val="auto"/>
        </w:rPr>
        <w:t>м</w:t>
      </w:r>
      <w:r w:rsidR="00BE6080" w:rsidRPr="006D2645">
        <w:rPr>
          <w:color w:val="auto"/>
        </w:rPr>
        <w:t>у</w:t>
      </w:r>
      <w:r w:rsidRPr="006D2645">
        <w:rPr>
          <w:color w:val="auto"/>
        </w:rPr>
        <w:t>ниципального</w:t>
      </w:r>
      <w:r w:rsidR="000362E1" w:rsidRPr="006D2645">
        <w:rPr>
          <w:color w:val="auto"/>
        </w:rPr>
        <w:t xml:space="preserve"> долга </w:t>
      </w:r>
      <w:r w:rsidRPr="006D2645">
        <w:rPr>
          <w:color w:val="auto"/>
        </w:rPr>
        <w:t>муниципального образования</w:t>
      </w:r>
      <w:r w:rsidR="000362E1" w:rsidRPr="006D2645">
        <w:rPr>
          <w:color w:val="auto"/>
        </w:rPr>
        <w:t xml:space="preserve"> </w:t>
      </w:r>
      <w:r w:rsidR="00BE6080" w:rsidRPr="006D2645">
        <w:rPr>
          <w:color w:val="auto"/>
        </w:rPr>
        <w:t>городского округа</w:t>
      </w:r>
      <w:r w:rsidR="000362E1" w:rsidRPr="006D2645">
        <w:rPr>
          <w:color w:val="auto"/>
        </w:rPr>
        <w:t xml:space="preserve"> к общему годовому объему доходов бюджета </w:t>
      </w:r>
      <w:r w:rsidR="00BE6080" w:rsidRPr="006D2645">
        <w:rPr>
          <w:color w:val="auto"/>
        </w:rPr>
        <w:t>муниципального образования городского округа</w:t>
      </w:r>
      <w:r w:rsidR="000362E1" w:rsidRPr="006D2645">
        <w:rPr>
          <w:color w:val="auto"/>
        </w:rPr>
        <w:t xml:space="preserve"> без учета объема безвозмездных поступлений; </w:t>
      </w:r>
    </w:p>
    <w:p w:rsidR="000D1F0D" w:rsidRPr="006D2645" w:rsidRDefault="000362E1" w:rsidP="009B1FF9">
      <w:pPr>
        <w:pStyle w:val="Default"/>
        <w:ind w:firstLine="708"/>
        <w:jc w:val="both"/>
        <w:rPr>
          <w:color w:val="auto"/>
        </w:rPr>
      </w:pPr>
      <w:proofErr w:type="gramStart"/>
      <w:r w:rsidRPr="006D2645">
        <w:rPr>
          <w:color w:val="auto"/>
        </w:rPr>
        <w:t xml:space="preserve">отношение объема </w:t>
      </w:r>
      <w:r w:rsidR="00BE6080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долга </w:t>
      </w:r>
      <w:r w:rsidR="00BE6080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, в бюджете которого доля из </w:t>
      </w:r>
      <w:r w:rsidR="000D1F0D" w:rsidRPr="006D2645">
        <w:rPr>
          <w:color w:val="auto"/>
        </w:rPr>
        <w:t>других бюджетов бюджетной системы Российской</w:t>
      </w:r>
      <w:r w:rsidR="00E51BD4" w:rsidRPr="006D2645">
        <w:rPr>
          <w:color w:val="auto"/>
        </w:rPr>
        <w:t xml:space="preserve"> </w:t>
      </w:r>
      <w:r w:rsidR="000D1F0D" w:rsidRPr="006D2645">
        <w:rPr>
          <w:color w:val="auto"/>
        </w:rPr>
        <w:t xml:space="preserve">Федерации </w:t>
      </w:r>
      <w:r w:rsidR="00E51BD4" w:rsidRPr="006D2645">
        <w:rPr>
          <w:color w:val="auto"/>
        </w:rPr>
        <w:t>и</w:t>
      </w:r>
      <w:r w:rsidR="009B1FF9" w:rsidRPr="006D2645">
        <w:rPr>
          <w:color w:val="auto"/>
        </w:rPr>
        <w:t xml:space="preserve"> </w:t>
      </w:r>
      <w:r w:rsidR="00E51BD4" w:rsidRPr="006D2645">
        <w:rPr>
          <w:color w:val="auto"/>
        </w:rPr>
        <w:t>(или</w:t>
      </w:r>
      <w:r w:rsidR="009B1FF9" w:rsidRPr="006D2645">
        <w:rPr>
          <w:color w:val="auto"/>
        </w:rPr>
        <w:t>)</w:t>
      </w:r>
      <w:r w:rsidR="00E51BD4" w:rsidRPr="006D2645">
        <w:rPr>
          <w:color w:val="auto"/>
        </w:rPr>
        <w:t xml:space="preserve"> налогов доходов по дополнительным нормативам отчислений</w:t>
      </w:r>
      <w:r w:rsidRPr="006D2645">
        <w:rPr>
          <w:color w:val="auto"/>
        </w:rPr>
        <w:t xml:space="preserve"> в </w:t>
      </w:r>
      <w:r w:rsidR="000D1F0D" w:rsidRPr="006D2645">
        <w:rPr>
          <w:color w:val="auto"/>
        </w:rPr>
        <w:t xml:space="preserve">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Pr="006D2645">
        <w:rPr>
          <w:color w:val="auto"/>
        </w:rPr>
        <w:t xml:space="preserve">течение двух из трех последних отчетных финансовых лет превышала </w:t>
      </w:r>
      <w:r w:rsidR="00E51BD4" w:rsidRPr="006D2645">
        <w:rPr>
          <w:color w:val="auto"/>
        </w:rPr>
        <w:t>50</w:t>
      </w:r>
      <w:r w:rsidRPr="006D2645">
        <w:rPr>
          <w:color w:val="auto"/>
        </w:rPr>
        <w:t xml:space="preserve"> процентов объема собственных доходов </w:t>
      </w:r>
      <w:r w:rsidR="000D1F0D" w:rsidRPr="006D2645">
        <w:rPr>
          <w:color w:val="auto"/>
        </w:rPr>
        <w:t>местного</w:t>
      </w:r>
      <w:r w:rsidRPr="006D2645">
        <w:rPr>
          <w:color w:val="auto"/>
        </w:rPr>
        <w:t xml:space="preserve"> бюджета</w:t>
      </w:r>
      <w:r w:rsidR="000D1F0D" w:rsidRPr="006D2645">
        <w:rPr>
          <w:color w:val="auto"/>
        </w:rPr>
        <w:t>;</w:t>
      </w:r>
      <w:r w:rsidRPr="006D2645">
        <w:rPr>
          <w:color w:val="auto"/>
        </w:rPr>
        <w:t xml:space="preserve"> </w:t>
      </w:r>
      <w:proofErr w:type="gramEnd"/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отношение расходов на обслуживание </w:t>
      </w:r>
      <w:r w:rsidR="009B1FF9" w:rsidRPr="006D2645">
        <w:rPr>
          <w:color w:val="auto"/>
        </w:rPr>
        <w:t>муниципального</w:t>
      </w:r>
      <w:r w:rsidRPr="006D2645">
        <w:rPr>
          <w:color w:val="auto"/>
        </w:rPr>
        <w:t xml:space="preserve"> долга </w:t>
      </w:r>
      <w:r w:rsidR="009B1FF9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 к расходам бюджета </w:t>
      </w:r>
      <w:r w:rsidR="009B1FF9" w:rsidRPr="006D2645">
        <w:rPr>
          <w:color w:val="auto"/>
        </w:rPr>
        <w:t>муниципального образования городского округа</w:t>
      </w:r>
      <w:r w:rsidRPr="006D2645">
        <w:rPr>
          <w:color w:val="auto"/>
        </w:rPr>
        <w:t xml:space="preserve">, за исключением расходов, которые осуществляются за счет субвенций, предоставляемых из бюджетов бюджетной системы Российской Федерации; </w:t>
      </w:r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2) критерий «Структура долговых обязательств субъекта Российской Федерации» и соответствующие ему показатели: </w:t>
      </w:r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доля </w:t>
      </w:r>
      <w:r w:rsidR="009B1FF9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ценных бумаг </w:t>
      </w:r>
      <w:r w:rsidR="009B1FF9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 в общем объеме </w:t>
      </w:r>
      <w:r w:rsidR="009B1FF9" w:rsidRPr="006D2645">
        <w:rPr>
          <w:color w:val="auto"/>
        </w:rPr>
        <w:t>муниципального д</w:t>
      </w:r>
      <w:r w:rsidRPr="006D2645">
        <w:rPr>
          <w:color w:val="auto"/>
        </w:rPr>
        <w:t xml:space="preserve">олга </w:t>
      </w:r>
      <w:r w:rsidR="009B1FF9" w:rsidRPr="006D2645">
        <w:rPr>
          <w:color w:val="auto"/>
        </w:rPr>
        <w:t>муниципального образования;</w:t>
      </w:r>
      <w:r w:rsidRPr="006D2645">
        <w:rPr>
          <w:color w:val="auto"/>
        </w:rPr>
        <w:t xml:space="preserve"> </w:t>
      </w:r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доля бюджетных кредитов, привлеченных в бюджет </w:t>
      </w:r>
      <w:r w:rsidR="009B1FF9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, в общем объеме </w:t>
      </w:r>
      <w:r w:rsidR="009B1FF9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долга </w:t>
      </w:r>
      <w:r w:rsidR="009B1FF9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; </w:t>
      </w:r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доля кредитов, полученных </w:t>
      </w:r>
      <w:r w:rsidR="009B1FF9" w:rsidRPr="006D2645">
        <w:rPr>
          <w:color w:val="auto"/>
        </w:rPr>
        <w:t>муниципальным образованием</w:t>
      </w:r>
      <w:r w:rsidRPr="006D2645">
        <w:rPr>
          <w:color w:val="auto"/>
        </w:rPr>
        <w:t xml:space="preserve"> от кредитных организаций, в общем объеме </w:t>
      </w:r>
      <w:r w:rsidR="009B1FF9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долга </w:t>
      </w:r>
      <w:r w:rsidR="009B1FF9" w:rsidRPr="006D2645">
        <w:rPr>
          <w:color w:val="auto"/>
        </w:rPr>
        <w:t>муниципального образования</w:t>
      </w:r>
      <w:r w:rsidRPr="006D2645">
        <w:rPr>
          <w:color w:val="auto"/>
        </w:rPr>
        <w:t xml:space="preserve">; </w:t>
      </w:r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доля </w:t>
      </w:r>
      <w:r w:rsidR="009B1FF9" w:rsidRPr="006D2645">
        <w:rPr>
          <w:color w:val="auto"/>
        </w:rPr>
        <w:t>муниципальных</w:t>
      </w:r>
      <w:r w:rsidRPr="006D2645">
        <w:rPr>
          <w:color w:val="auto"/>
        </w:rPr>
        <w:t xml:space="preserve"> гарантий </w:t>
      </w:r>
      <w:r w:rsidR="009B1FF9" w:rsidRPr="006D2645">
        <w:rPr>
          <w:color w:val="auto"/>
        </w:rPr>
        <w:t xml:space="preserve">муниципального образования </w:t>
      </w:r>
      <w:r w:rsidRPr="006D2645">
        <w:rPr>
          <w:color w:val="auto"/>
        </w:rPr>
        <w:t xml:space="preserve"> в общем объеме </w:t>
      </w:r>
      <w:r w:rsidR="009B1FF9" w:rsidRPr="006D2645">
        <w:rPr>
          <w:color w:val="auto"/>
        </w:rPr>
        <w:t>муниципального</w:t>
      </w:r>
      <w:r w:rsidRPr="006D2645">
        <w:rPr>
          <w:color w:val="auto"/>
        </w:rPr>
        <w:t xml:space="preserve"> долга.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5.3. </w:t>
      </w:r>
      <w:r w:rsidRPr="006D2645">
        <w:rPr>
          <w:b/>
          <w:bCs/>
          <w:color w:val="auto"/>
        </w:rPr>
        <w:t xml:space="preserve">Выбор и (или) разработку критериев оценки эффективности использования </w:t>
      </w:r>
      <w:r w:rsidR="009B1FF9" w:rsidRPr="006D2645">
        <w:rPr>
          <w:b/>
          <w:bCs/>
          <w:color w:val="auto"/>
        </w:rPr>
        <w:t>муниципальной</w:t>
      </w:r>
      <w:r w:rsidRPr="006D2645">
        <w:rPr>
          <w:b/>
          <w:bCs/>
          <w:color w:val="auto"/>
        </w:rPr>
        <w:t xml:space="preserve"> собственности, бюджетных средств на ее содержание </w:t>
      </w:r>
      <w:r w:rsidRPr="006D2645">
        <w:rPr>
          <w:color w:val="auto"/>
        </w:rPr>
        <w:t xml:space="preserve">целесообразно осуществлять с учетом следующих рекомендаций.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6603B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Подходы к выбору и (или) разработке критериев оценки эффективности использования </w:t>
      </w:r>
      <w:r w:rsidR="009B1FF9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собственности в большей степени зависят от того, эффективность </w:t>
      </w:r>
      <w:proofErr w:type="gramStart"/>
      <w:r w:rsidRPr="006D2645">
        <w:rPr>
          <w:color w:val="auto"/>
        </w:rPr>
        <w:t>использования</w:t>
      </w:r>
      <w:proofErr w:type="gramEnd"/>
      <w:r w:rsidRPr="006D2645">
        <w:rPr>
          <w:color w:val="auto"/>
        </w:rPr>
        <w:t xml:space="preserve"> какого вида </w:t>
      </w:r>
      <w:r w:rsidR="009B1FF9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собственности необходимо оценить. </w:t>
      </w:r>
    </w:p>
    <w:p w:rsidR="000362E1" w:rsidRPr="006D2645" w:rsidRDefault="000362E1" w:rsidP="009B1FF9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целях структурирования </w:t>
      </w:r>
      <w:r w:rsidR="002C0A28" w:rsidRPr="006D2645">
        <w:rPr>
          <w:color w:val="auto"/>
        </w:rPr>
        <w:t xml:space="preserve">муниципальное </w:t>
      </w:r>
      <w:r w:rsidRPr="006D2645">
        <w:rPr>
          <w:color w:val="auto"/>
        </w:rPr>
        <w:t xml:space="preserve"> имущество можно подразделить на следующие виды: </w:t>
      </w:r>
    </w:p>
    <w:p w:rsidR="000362E1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lastRenderedPageBreak/>
        <w:t xml:space="preserve">недвижимое имущество; </w:t>
      </w:r>
    </w:p>
    <w:p w:rsidR="000362E1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движимое имущество, за исключением ценных бумаг, паев и долей (вкладов) в уставных (складочных) капиталах юридических лиц, сведения о которых подлежат внесению в реестр федерального имущества; </w:t>
      </w:r>
    </w:p>
    <w:p w:rsidR="000362E1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ценные бумаги, паи и доли (вклады) в уставных (складочных) капиталах юридических лиц; </w:t>
      </w:r>
    </w:p>
    <w:p w:rsidR="000362E1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иное имущество, в том числе бездокументарные ценные бумаги. </w:t>
      </w:r>
    </w:p>
    <w:p w:rsidR="002C0A28" w:rsidRPr="006D2645" w:rsidRDefault="000362E1" w:rsidP="002C0A28">
      <w:pPr>
        <w:pStyle w:val="Default"/>
        <w:jc w:val="center"/>
        <w:rPr>
          <w:b/>
          <w:bCs/>
          <w:color w:val="auto"/>
        </w:rPr>
      </w:pPr>
      <w:r w:rsidRPr="006D2645">
        <w:rPr>
          <w:b/>
          <w:bCs/>
          <w:color w:val="auto"/>
        </w:rPr>
        <w:t xml:space="preserve">Примерными критериями для оценки эффективности использования </w:t>
      </w:r>
      <w:r w:rsidR="00EA021A">
        <w:rPr>
          <w:b/>
          <w:bCs/>
          <w:color w:val="auto"/>
        </w:rPr>
        <w:t>муниципальной</w:t>
      </w:r>
      <w:r w:rsidRPr="006D2645">
        <w:rPr>
          <w:b/>
          <w:bCs/>
          <w:color w:val="auto"/>
        </w:rPr>
        <w:t xml:space="preserve"> собственности, бюд</w:t>
      </w:r>
      <w:r w:rsidR="002C0A28" w:rsidRPr="006D2645">
        <w:rPr>
          <w:b/>
          <w:bCs/>
          <w:color w:val="auto"/>
        </w:rPr>
        <w:t>жетных средств на ее содержание</w:t>
      </w:r>
    </w:p>
    <w:p w:rsidR="000362E1" w:rsidRPr="006D2645" w:rsidRDefault="002C0A28" w:rsidP="002C0A28">
      <w:pPr>
        <w:pStyle w:val="Default"/>
        <w:rPr>
          <w:color w:val="auto"/>
        </w:rPr>
      </w:pPr>
      <w:r w:rsidRPr="006D2645">
        <w:rPr>
          <w:bCs/>
          <w:color w:val="auto"/>
        </w:rPr>
        <w:t>м</w:t>
      </w:r>
      <w:r w:rsidR="000362E1" w:rsidRPr="006D2645">
        <w:rPr>
          <w:color w:val="auto"/>
        </w:rPr>
        <w:t xml:space="preserve">огут быть </w:t>
      </w:r>
      <w:proofErr w:type="gramStart"/>
      <w:r w:rsidR="000362E1" w:rsidRPr="006D2645">
        <w:rPr>
          <w:color w:val="auto"/>
        </w:rPr>
        <w:t>следующие</w:t>
      </w:r>
      <w:proofErr w:type="gramEnd"/>
      <w:r w:rsidR="000362E1" w:rsidRPr="006D2645">
        <w:rPr>
          <w:color w:val="auto"/>
        </w:rPr>
        <w:t>:</w:t>
      </w:r>
    </w:p>
    <w:p w:rsidR="000362E1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в деятельности объекта контрольного мероприятия не выявлены факты длительного неиспользования</w:t>
      </w:r>
      <w:r w:rsidR="006146FC" w:rsidRPr="006D2645">
        <w:rPr>
          <w:rStyle w:val="ac"/>
          <w:color w:val="auto"/>
        </w:rPr>
        <w:footnoteReference w:id="1"/>
      </w:r>
      <w:r w:rsidR="002C0A28" w:rsidRPr="006D2645">
        <w:rPr>
          <w:color w:val="auto"/>
        </w:rPr>
        <w:t xml:space="preserve"> </w:t>
      </w:r>
      <w:r w:rsidRPr="006D2645">
        <w:rPr>
          <w:color w:val="auto"/>
        </w:rPr>
        <w:t xml:space="preserve">недвижимого имущества по назначению; </w:t>
      </w:r>
    </w:p>
    <w:p w:rsidR="000362E1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в деятельности объекта контрольного мероприятия не выявлены факты длительного неиспользования</w:t>
      </w:r>
      <w:r w:rsidR="006146FC" w:rsidRPr="006D2645">
        <w:rPr>
          <w:rStyle w:val="ac"/>
          <w:color w:val="auto"/>
        </w:rPr>
        <w:footnoteReference w:id="2"/>
      </w:r>
      <w:r w:rsidR="002C0A28" w:rsidRPr="006D2645">
        <w:rPr>
          <w:color w:val="auto"/>
        </w:rPr>
        <w:t xml:space="preserve"> </w:t>
      </w:r>
      <w:r w:rsidRPr="006D2645">
        <w:rPr>
          <w:color w:val="auto"/>
        </w:rPr>
        <w:t xml:space="preserve"> движимого имущества по назначению; </w:t>
      </w:r>
    </w:p>
    <w:p w:rsidR="000362E1" w:rsidRPr="006D2645" w:rsidRDefault="000362E1" w:rsidP="006603B2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в деятельности объекта контрольного мероприятия не выявлены факты длительного неиспользования</w:t>
      </w:r>
      <w:r w:rsidR="006146FC" w:rsidRPr="006D2645">
        <w:rPr>
          <w:rStyle w:val="ac"/>
          <w:color w:val="auto"/>
        </w:rPr>
        <w:footnoteReference w:id="3"/>
      </w:r>
      <w:r w:rsidR="006603B2" w:rsidRPr="006D2645">
        <w:rPr>
          <w:color w:val="auto"/>
        </w:rPr>
        <w:t xml:space="preserve"> </w:t>
      </w:r>
      <w:r w:rsidRPr="006D2645">
        <w:rPr>
          <w:color w:val="auto"/>
        </w:rPr>
        <w:t xml:space="preserve">жилых помещений, приобретенных (построенных) за счет бюджетных средств и находящихся в </w:t>
      </w:r>
      <w:r w:rsidR="002C0A28" w:rsidRPr="006D2645">
        <w:rPr>
          <w:color w:val="auto"/>
        </w:rPr>
        <w:t xml:space="preserve">муниципальной </w:t>
      </w:r>
      <w:r w:rsidRPr="006D2645">
        <w:rPr>
          <w:color w:val="auto"/>
        </w:rPr>
        <w:t xml:space="preserve">собственности, предназначенных для проживания определенных категорий граждан; </w:t>
      </w:r>
    </w:p>
    <w:p w:rsidR="002C0A28" w:rsidRPr="006D2645" w:rsidRDefault="000362E1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деятельности объекта контрольного мероприятия не выявлены факты списания движимого имущества, в том числе технического оборудования, срок службы которого не истек; </w:t>
      </w:r>
    </w:p>
    <w:p w:rsidR="002C0A28" w:rsidRPr="006D2645" w:rsidRDefault="002C0A28" w:rsidP="002C0A28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деятельности объекта контрольного мероприятия не выявлены факты списания государственного имущества по цене ниже балансовой остаточной стоимости; </w:t>
      </w:r>
    </w:p>
    <w:p w:rsidR="002C0A28" w:rsidRPr="006D2645" w:rsidRDefault="002C0A28" w:rsidP="002C0A28">
      <w:pPr>
        <w:pStyle w:val="Default"/>
        <w:jc w:val="both"/>
        <w:rPr>
          <w:color w:val="auto"/>
        </w:rPr>
      </w:pPr>
      <w:r w:rsidRPr="006D2645">
        <w:rPr>
          <w:color w:val="auto"/>
        </w:rPr>
        <w:t>в деятельности объекта контрольного мероприятия не выявлены факты длительного неиспользования</w:t>
      </w:r>
      <w:r w:rsidR="006146FC" w:rsidRPr="006D2645">
        <w:rPr>
          <w:rStyle w:val="ac"/>
          <w:color w:val="auto"/>
        </w:rPr>
        <w:footnoteReference w:id="4"/>
      </w:r>
      <w:r w:rsidRPr="006D2645">
        <w:rPr>
          <w:color w:val="auto"/>
        </w:rPr>
        <w:t xml:space="preserve"> разработанных и принятых заказчиком информационных систем; </w:t>
      </w:r>
    </w:p>
    <w:p w:rsidR="002C0A28" w:rsidRPr="006D2645" w:rsidRDefault="002C0A28" w:rsidP="00A1448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не производилась оплата платежей </w:t>
      </w:r>
      <w:proofErr w:type="gramStart"/>
      <w:r w:rsidRPr="006D2645">
        <w:rPr>
          <w:color w:val="auto"/>
        </w:rPr>
        <w:t>за аренду помещений для размещения входящих в его организационную структуру подразделений в связи с несвоевременным завершением</w:t>
      </w:r>
      <w:proofErr w:type="gramEnd"/>
      <w:r w:rsidR="00A1448A" w:rsidRPr="006D2645">
        <w:rPr>
          <w:color w:val="auto"/>
        </w:rPr>
        <w:t xml:space="preserve"> </w:t>
      </w:r>
      <w:r w:rsidRPr="006D2645">
        <w:rPr>
          <w:color w:val="auto"/>
        </w:rPr>
        <w:t>строительства, реконструкции или капитального ремонта недвижимого имущества (зданий, помещений), предоставленных для установленных</w:t>
      </w:r>
      <w:r w:rsidR="006F7F1B" w:rsidRPr="006D2645">
        <w:rPr>
          <w:color w:val="auto"/>
        </w:rPr>
        <w:t xml:space="preserve"> </w:t>
      </w:r>
      <w:r w:rsidRPr="006D2645">
        <w:rPr>
          <w:color w:val="auto"/>
        </w:rPr>
        <w:t xml:space="preserve">целей их деятельности; </w:t>
      </w:r>
    </w:p>
    <w:p w:rsidR="000362E1" w:rsidRPr="006D2645" w:rsidRDefault="000362E1" w:rsidP="006F7F1B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не производилась оплата арендных платежей, коммунальных услуг, расходов на оплату налогов, сборов и иных обязательных платежей в бюджет, а также расходов на содержание и техническое обслуживание неиспользуемого </w:t>
      </w:r>
      <w:r w:rsidR="006F7F1B" w:rsidRPr="006D2645">
        <w:rPr>
          <w:color w:val="auto"/>
        </w:rPr>
        <w:t xml:space="preserve">муниципального </w:t>
      </w:r>
      <w:r w:rsidRPr="006D2645">
        <w:rPr>
          <w:color w:val="auto"/>
        </w:rPr>
        <w:t xml:space="preserve">имущества; </w:t>
      </w:r>
    </w:p>
    <w:p w:rsidR="000362E1" w:rsidRPr="006D2645" w:rsidRDefault="000362E1" w:rsidP="006F7F1B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не осуществлялись расходы </w:t>
      </w:r>
      <w:proofErr w:type="gramStart"/>
      <w:r w:rsidRPr="006D2645">
        <w:rPr>
          <w:color w:val="auto"/>
        </w:rPr>
        <w:t>по оплате арендных платежей за пользование недвижимым имуществом в целях размещения входящих в его организационную структуру подразделений при наличии</w:t>
      </w:r>
      <w:proofErr w:type="gramEnd"/>
      <w:r w:rsidRPr="006D2645">
        <w:rPr>
          <w:color w:val="auto"/>
        </w:rPr>
        <w:t xml:space="preserve"> возможности заключения договоров о безвозмездном пользовании указанным имуществом; </w:t>
      </w:r>
    </w:p>
    <w:p w:rsidR="000362E1" w:rsidRPr="006D2645" w:rsidRDefault="000362E1" w:rsidP="006F7F1B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деятельности объекта контрольного мероприятия не выявлены факты осуществления расходов на содержание непрофильных нефинансовых активов; </w:t>
      </w:r>
    </w:p>
    <w:p w:rsidR="000362E1" w:rsidRPr="006D2645" w:rsidRDefault="000362E1" w:rsidP="006F7F1B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расходы по оплате коммунальных услуг в отношении недвижимого имущества, переданного объектом контрольного мероприятия в безвозмездное пользование, осуществляются пользователем объекта недвижимого имущества; </w:t>
      </w:r>
    </w:p>
    <w:p w:rsidR="000362E1" w:rsidRPr="006D2645" w:rsidRDefault="000362E1" w:rsidP="006F7F1B">
      <w:pPr>
        <w:pStyle w:val="Default"/>
        <w:jc w:val="both"/>
        <w:rPr>
          <w:color w:val="auto"/>
        </w:rPr>
      </w:pPr>
      <w:r w:rsidRPr="006D2645">
        <w:rPr>
          <w:color w:val="auto"/>
        </w:rPr>
        <w:lastRenderedPageBreak/>
        <w:t xml:space="preserve">в деятельности объекта контрольного мероприятия не выявлены факты уплаты налогов, сборов и иных обязательных платежей в бюджет за движимое имущество, в том числе за оборудование, признанное неисправным и не подлежащим ремонту;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в деятельности объекта контрольного мероприятия не выявлены факты осуществления сделок продажи недвижимого имущества по цене, установленной ниже остаточной стоимости</w:t>
      </w:r>
      <w:r w:rsidR="006146FC" w:rsidRPr="006D2645">
        <w:rPr>
          <w:rStyle w:val="ac"/>
          <w:color w:val="auto"/>
        </w:rPr>
        <w:footnoteReference w:id="5"/>
      </w:r>
      <w:r w:rsidRPr="006D2645">
        <w:rPr>
          <w:color w:val="auto"/>
        </w:rPr>
        <w:t xml:space="preserve">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>в деятельности объекта контрольного мероприятия не выявлены факты передачи в аренду по заниженной стоимости недвижимого имущества, находящегося в оперативном управлении или хозяйственном веден</w:t>
      </w:r>
      <w:proofErr w:type="gramStart"/>
      <w:r w:rsidRPr="006D2645">
        <w:rPr>
          <w:color w:val="auto"/>
        </w:rPr>
        <w:t>ии у у</w:t>
      </w:r>
      <w:proofErr w:type="gramEnd"/>
      <w:r w:rsidRPr="006D2645">
        <w:rPr>
          <w:color w:val="auto"/>
        </w:rPr>
        <w:t xml:space="preserve">казанного объекта;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деятельности объекта контрольного мероприятия не выявлены факты осуществления расходования бюджетных средств на приобретение недвижимого и движимого имущества, потребность в котором отсутствует;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деятельности объекта контрольного мероприятия не выявлены факты, свидетельствующие о наличии невостребованного и неиспользуемого оборудования, приобретенного за счет бюджетных средств;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деятельности объекта контрольного мероприятия не выявлены факты осуществления расходования бюджетных средств на приобретение основных средств с излишними (избыточными) потребительскими свойствами.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362E1" w:rsidRPr="006D2645" w:rsidRDefault="000362E1" w:rsidP="000362E1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5.4. </w:t>
      </w:r>
      <w:r w:rsidRPr="006D2645">
        <w:rPr>
          <w:b/>
          <w:bCs/>
          <w:color w:val="auto"/>
        </w:rPr>
        <w:t xml:space="preserve">При проведении оценки эффективности использования </w:t>
      </w:r>
      <w:r w:rsidR="00EA021A">
        <w:rPr>
          <w:b/>
          <w:bCs/>
          <w:color w:val="auto"/>
        </w:rPr>
        <w:t>муниципальных</w:t>
      </w:r>
      <w:r w:rsidRPr="006D2645">
        <w:rPr>
          <w:b/>
          <w:bCs/>
          <w:color w:val="auto"/>
        </w:rPr>
        <w:t xml:space="preserve"> и иных ресурсов </w:t>
      </w:r>
      <w:r w:rsidRPr="006D2645">
        <w:rPr>
          <w:color w:val="auto"/>
        </w:rPr>
        <w:t xml:space="preserve">рекомендуется выбирать и (или) разрабатывать критерии, позволяющие также оценить организацию и процессы использования государственных и иных ресурсов, а также деятельность объектов контрольного мероприятия по их использованию. </w:t>
      </w:r>
    </w:p>
    <w:p w:rsidR="000362E1" w:rsidRPr="006D2645" w:rsidRDefault="000362E1" w:rsidP="000362E1">
      <w:pPr>
        <w:pStyle w:val="Default"/>
        <w:jc w:val="both"/>
        <w:rPr>
          <w:color w:val="auto"/>
        </w:rPr>
      </w:pPr>
    </w:p>
    <w:p w:rsidR="00097F0A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качестве примерных критериев рекомендуется использовать </w:t>
      </w:r>
      <w:proofErr w:type="gramStart"/>
      <w:r w:rsidRPr="006D2645">
        <w:rPr>
          <w:color w:val="auto"/>
        </w:rPr>
        <w:t>следующие</w:t>
      </w:r>
      <w:proofErr w:type="gramEnd"/>
      <w:r w:rsidRPr="006D2645">
        <w:rPr>
          <w:color w:val="auto"/>
        </w:rPr>
        <w:t xml:space="preserve">: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выполнены предусмотренные плановым документом мероприятия, для достижения которых использовались </w:t>
      </w:r>
      <w:r w:rsidR="00D21C41">
        <w:rPr>
          <w:color w:val="auto"/>
        </w:rPr>
        <w:t>муниципальные</w:t>
      </w:r>
      <w:r w:rsidRPr="006D2645">
        <w:rPr>
          <w:color w:val="auto"/>
        </w:rPr>
        <w:t xml:space="preserve"> и иные ресурсы;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осуществляемый на объекте контрольного мероприятия внутренний финансовый аудит является надежным;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деятельность объекта контрольного мероприятия внедрены результаты внутреннего финансового аудита, в том числе касающиеся повышения экономности и результативности использования бюджетных средств;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нормативно-правовое регулирование в проверяемой сфере использования государственных и иных ресурсов является достаточным, в том числе разработаны и утверждены нормативные правовые акты, регулирующие организацию и процесс использования государственных и иных ресурсов, а также деятельность объекта контрольного мероприятия по их использованию;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в пределах установленной компетенции реализованы мероприятия в соответствующей сфере, с достижением установленных показателей;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принятые и реализованные объектом контрольного мероприятия меры государственной поддержки, в том числе за счет бюджетных средств, обеспечили развитие соответствующей сферы с достижением установленного темпа роста; </w:t>
      </w:r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объектом контрольного мероприятия реализован комплекс мер государственной поддержки, в том числе за счет бюджетных средств и мер административного характера; </w:t>
      </w:r>
    </w:p>
    <w:p w:rsidR="00097F0A" w:rsidRPr="006D2645" w:rsidRDefault="000362E1" w:rsidP="00097F0A">
      <w:pPr>
        <w:pStyle w:val="Default"/>
        <w:ind w:firstLine="708"/>
        <w:jc w:val="both"/>
        <w:rPr>
          <w:color w:val="auto"/>
        </w:rPr>
      </w:pPr>
      <w:proofErr w:type="gramStart"/>
      <w:r w:rsidRPr="006D2645">
        <w:rPr>
          <w:color w:val="auto"/>
        </w:rPr>
        <w:lastRenderedPageBreak/>
        <w:t xml:space="preserve">реализованные объектом контрольного мероприятия меры обеспечили выполнение мероприятия </w:t>
      </w:r>
      <w:r w:rsidR="00097F0A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программы, в том числе с учетом установленных сроков, объема бюджетных средств, предусмотренного на реализацию мероприятия, и с достижением соответствующих индикаторов (показателей) </w:t>
      </w:r>
      <w:r w:rsidR="00097F0A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программы; </w:t>
      </w:r>
      <w:proofErr w:type="gramEnd"/>
    </w:p>
    <w:p w:rsidR="000362E1" w:rsidRPr="006D2645" w:rsidRDefault="000362E1" w:rsidP="00097F0A">
      <w:pPr>
        <w:pStyle w:val="Default"/>
        <w:ind w:firstLine="708"/>
        <w:jc w:val="both"/>
        <w:rPr>
          <w:color w:val="auto"/>
        </w:rPr>
      </w:pPr>
      <w:r w:rsidRPr="006D2645">
        <w:rPr>
          <w:color w:val="auto"/>
        </w:rPr>
        <w:t xml:space="preserve">в результате осуществленных объектом контрольного мероприятия мер, в том числе в рамках </w:t>
      </w:r>
      <w:r w:rsidR="00097F0A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поддержки за счет бюджетных средств, достигнуты установленные цели и задачи, а также ожидаемые результаты; </w:t>
      </w:r>
    </w:p>
    <w:p w:rsidR="000362E1" w:rsidRDefault="000362E1" w:rsidP="00D21C41">
      <w:pPr>
        <w:pStyle w:val="Default"/>
        <w:ind w:firstLine="708"/>
        <w:jc w:val="both"/>
        <w:rPr>
          <w:color w:val="auto"/>
        </w:rPr>
      </w:pPr>
      <w:bookmarkStart w:id="0" w:name="_GoBack"/>
      <w:bookmarkEnd w:id="0"/>
      <w:r w:rsidRPr="006D2645">
        <w:rPr>
          <w:color w:val="auto"/>
        </w:rPr>
        <w:t xml:space="preserve">организация и процессы, осуществленные объектом контрольного мероприятия в рамках межведомственного взаимодействия при реализации </w:t>
      </w:r>
      <w:r w:rsidR="00097F0A" w:rsidRPr="006D2645">
        <w:rPr>
          <w:color w:val="auto"/>
        </w:rPr>
        <w:t>муниципальной</w:t>
      </w:r>
      <w:r w:rsidRPr="006D2645">
        <w:rPr>
          <w:color w:val="auto"/>
        </w:rPr>
        <w:t xml:space="preserve"> программы, соответствуют установленным требованиям и способствуют выполнению мероприятий в установленные сроки. </w:t>
      </w: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Default="00533D77" w:rsidP="00533D77">
      <w:pPr>
        <w:pStyle w:val="Default"/>
        <w:jc w:val="center"/>
        <w:rPr>
          <w:b/>
          <w:bCs/>
          <w:color w:val="auto"/>
        </w:rPr>
      </w:pPr>
    </w:p>
    <w:p w:rsidR="00533D77" w:rsidRPr="006D2645" w:rsidRDefault="00533D77" w:rsidP="00533D77">
      <w:pPr>
        <w:pStyle w:val="Default"/>
        <w:jc w:val="center"/>
        <w:rPr>
          <w:b/>
          <w:bCs/>
          <w:color w:val="auto"/>
        </w:rPr>
      </w:pPr>
      <w:r w:rsidRPr="006D2645">
        <w:rPr>
          <w:b/>
          <w:bCs/>
          <w:color w:val="auto"/>
        </w:rPr>
        <w:lastRenderedPageBreak/>
        <w:t>Содержание</w:t>
      </w:r>
    </w:p>
    <w:p w:rsidR="00533D77" w:rsidRPr="006D2645" w:rsidRDefault="00533D77" w:rsidP="00533D77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9003" w:type="dxa"/>
        <w:tblInd w:w="108" w:type="dxa"/>
        <w:tblLook w:val="04A0" w:firstRow="1" w:lastRow="0" w:firstColumn="1" w:lastColumn="0" w:noHBand="0" w:noVBand="1"/>
      </w:tblPr>
      <w:tblGrid>
        <w:gridCol w:w="709"/>
        <w:gridCol w:w="7938"/>
        <w:gridCol w:w="356"/>
      </w:tblGrid>
      <w:tr w:rsidR="00533D77" w:rsidRPr="006D2645" w:rsidTr="001846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 w:rsidRPr="006D2645">
              <w:rPr>
                <w:bCs/>
                <w:color w:val="auto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rPr>
                <w:b/>
                <w:bCs/>
                <w:color w:val="auto"/>
              </w:rPr>
            </w:pPr>
            <w:r w:rsidRPr="006D2645">
              <w:rPr>
                <w:color w:val="auto"/>
              </w:rPr>
              <w:t>Общие  положения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533D77" w:rsidRPr="006D2645" w:rsidTr="001846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 w:rsidRPr="006D2645">
              <w:rPr>
                <w:bCs/>
                <w:color w:val="auto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both"/>
              <w:rPr>
                <w:color w:val="auto"/>
              </w:rPr>
            </w:pPr>
            <w:r w:rsidRPr="006D2645">
              <w:rPr>
                <w:color w:val="auto"/>
              </w:rPr>
              <w:t xml:space="preserve">Содержание критериев оценки эффективности использования муниципальных и иных ресурсов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</w:tr>
      <w:tr w:rsidR="00533D77" w:rsidRPr="006D2645" w:rsidTr="001846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 w:rsidRPr="006D2645">
              <w:rPr>
                <w:bCs/>
                <w:color w:val="auto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533D77">
            <w:pPr>
              <w:pStyle w:val="Default"/>
              <w:jc w:val="both"/>
              <w:rPr>
                <w:color w:val="auto"/>
              </w:rPr>
            </w:pPr>
            <w:r w:rsidRPr="006D2645">
              <w:rPr>
                <w:color w:val="auto"/>
              </w:rPr>
              <w:t xml:space="preserve">Процедура </w:t>
            </w:r>
            <w:proofErr w:type="gramStart"/>
            <w:r w:rsidRPr="006D2645">
              <w:rPr>
                <w:color w:val="auto"/>
              </w:rPr>
              <w:t xml:space="preserve">выбора критериев оценки эффективности использования </w:t>
            </w:r>
            <w:r>
              <w:rPr>
                <w:color w:val="auto"/>
              </w:rPr>
              <w:t>муниципальных</w:t>
            </w:r>
            <w:proofErr w:type="gramEnd"/>
            <w:r>
              <w:rPr>
                <w:color w:val="auto"/>
              </w:rPr>
              <w:t xml:space="preserve"> </w:t>
            </w:r>
            <w:r w:rsidRPr="006D2645">
              <w:rPr>
                <w:color w:val="auto"/>
              </w:rPr>
              <w:t xml:space="preserve"> и иных ресурсов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</w:tr>
      <w:tr w:rsidR="00533D77" w:rsidRPr="006D2645" w:rsidTr="001846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 w:rsidRPr="006D2645">
              <w:rPr>
                <w:bCs/>
                <w:color w:val="auto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533D77">
            <w:pPr>
              <w:pStyle w:val="Default"/>
              <w:tabs>
                <w:tab w:val="left" w:pos="2838"/>
              </w:tabs>
              <w:jc w:val="both"/>
              <w:rPr>
                <w:color w:val="auto"/>
              </w:rPr>
            </w:pPr>
            <w:r w:rsidRPr="006D2645">
              <w:rPr>
                <w:color w:val="auto"/>
              </w:rPr>
              <w:t xml:space="preserve">Процедура </w:t>
            </w:r>
            <w:proofErr w:type="gramStart"/>
            <w:r w:rsidRPr="006D2645">
              <w:rPr>
                <w:color w:val="auto"/>
              </w:rPr>
              <w:t xml:space="preserve">разработки критериев оценки эффективности использования </w:t>
            </w:r>
            <w:r>
              <w:rPr>
                <w:color w:val="auto"/>
              </w:rPr>
              <w:t>муниципальных</w:t>
            </w:r>
            <w:proofErr w:type="gramEnd"/>
            <w:r w:rsidRPr="006D2645">
              <w:rPr>
                <w:color w:val="auto"/>
              </w:rPr>
              <w:t xml:space="preserve"> и иных ресурсов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533D77" w:rsidRPr="006D2645" w:rsidTr="001846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 w:rsidRPr="006D2645">
              <w:rPr>
                <w:bCs/>
                <w:color w:val="auto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both"/>
              <w:rPr>
                <w:color w:val="auto"/>
              </w:rPr>
            </w:pPr>
            <w:r w:rsidRPr="006D2645">
              <w:rPr>
                <w:color w:val="auto"/>
              </w:rPr>
              <w:t xml:space="preserve">Рекомендации для выбора и (или) разработки критериев оценки эффективности использования бюджетных и иных ресурсов. Примерные критерии оценки эффективности использования </w:t>
            </w:r>
            <w:r>
              <w:rPr>
                <w:color w:val="auto"/>
              </w:rPr>
              <w:t>муниципальных</w:t>
            </w:r>
            <w:r w:rsidRPr="006D2645">
              <w:rPr>
                <w:color w:val="auto"/>
              </w:rPr>
              <w:t xml:space="preserve"> и иных ресурсов с учетом их особенностей</w:t>
            </w:r>
          </w:p>
          <w:p w:rsidR="00533D77" w:rsidRPr="006D2645" w:rsidRDefault="00533D77" w:rsidP="00184690">
            <w:pPr>
              <w:pStyle w:val="Default"/>
              <w:jc w:val="both"/>
              <w:rPr>
                <w:color w:val="auto"/>
              </w:rPr>
            </w:pPr>
          </w:p>
          <w:p w:rsidR="00533D77" w:rsidRPr="006D2645" w:rsidRDefault="00533D77" w:rsidP="00184690">
            <w:pPr>
              <w:pStyle w:val="Default"/>
              <w:jc w:val="both"/>
              <w:rPr>
                <w:color w:val="auto"/>
              </w:rPr>
            </w:pPr>
            <w:r w:rsidRPr="006D2645">
              <w:rPr>
                <w:color w:val="auto"/>
              </w:rPr>
              <w:t>Приложение № 1. Примеры выбора и (или) разработки   критериев оценки эффективности использования муниципальных и иных ресурсов, имеющих качественные, количественные, относительные и динамические значения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33D77" w:rsidRPr="006D2645" w:rsidRDefault="00533D77" w:rsidP="001846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</w:tbl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Default="00533D77" w:rsidP="000362E1">
      <w:pPr>
        <w:pStyle w:val="Default"/>
        <w:jc w:val="both"/>
        <w:rPr>
          <w:color w:val="auto"/>
        </w:rPr>
      </w:pPr>
    </w:p>
    <w:p w:rsidR="00533D77" w:rsidRPr="006D2645" w:rsidRDefault="00533D77" w:rsidP="000362E1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B4C2E" w:rsidTr="000B4C2E">
        <w:tc>
          <w:tcPr>
            <w:tcW w:w="3932" w:type="dxa"/>
          </w:tcPr>
          <w:p w:rsidR="000B4C2E" w:rsidRPr="00533D77" w:rsidRDefault="000B4C2E" w:rsidP="000B4C2E">
            <w:pPr>
              <w:pStyle w:val="Default"/>
              <w:pageBreakBefore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  <w:r>
              <w:rPr>
                <w:color w:val="auto"/>
                <w:sz w:val="28"/>
                <w:szCs w:val="28"/>
              </w:rPr>
              <w:tab/>
            </w:r>
            <w:r w:rsidRPr="00533D77">
              <w:rPr>
                <w:color w:val="auto"/>
              </w:rPr>
              <w:t xml:space="preserve">Приложение № 1 </w:t>
            </w:r>
            <w:proofErr w:type="gramStart"/>
            <w:r w:rsidRPr="00533D77">
              <w:rPr>
                <w:color w:val="auto"/>
              </w:rPr>
              <w:t>к</w:t>
            </w:r>
            <w:proofErr w:type="gramEnd"/>
            <w:r w:rsidRPr="00533D77">
              <w:rPr>
                <w:color w:val="auto"/>
              </w:rPr>
              <w:t xml:space="preserve"> </w:t>
            </w:r>
          </w:p>
          <w:p w:rsidR="000B4C2E" w:rsidRPr="00533D77" w:rsidRDefault="000B4C2E" w:rsidP="000B4C2E">
            <w:pPr>
              <w:pStyle w:val="Default"/>
              <w:pageBreakBefore/>
              <w:jc w:val="both"/>
              <w:rPr>
                <w:color w:val="auto"/>
              </w:rPr>
            </w:pPr>
            <w:r w:rsidRPr="00533D77">
              <w:rPr>
                <w:color w:val="auto"/>
              </w:rPr>
              <w:t xml:space="preserve">Методическим рекомендациям по выбору и (или) разработке критериев оценки эффективности использования муниципальных и иных </w:t>
            </w:r>
          </w:p>
          <w:p w:rsidR="000B4C2E" w:rsidRPr="00533D77" w:rsidRDefault="000B4C2E" w:rsidP="000B4C2E">
            <w:pPr>
              <w:pStyle w:val="Default"/>
              <w:pageBreakBefore/>
              <w:jc w:val="both"/>
              <w:rPr>
                <w:color w:val="auto"/>
              </w:rPr>
            </w:pPr>
            <w:r w:rsidRPr="00533D77">
              <w:rPr>
                <w:color w:val="auto"/>
              </w:rPr>
              <w:t>ресурсов</w:t>
            </w:r>
          </w:p>
          <w:p w:rsidR="000B4C2E" w:rsidRDefault="000B4C2E" w:rsidP="000B4C2E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</w:p>
          <w:p w:rsidR="000B4C2E" w:rsidRDefault="000B4C2E" w:rsidP="000B4C2E">
            <w:pPr>
              <w:pStyle w:val="Default"/>
              <w:pageBreakBefore/>
              <w:ind w:left="-5353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0B4C2E" w:rsidRPr="00533D77" w:rsidRDefault="000B4C2E" w:rsidP="000B4C2E">
      <w:pPr>
        <w:pStyle w:val="Default"/>
        <w:jc w:val="both"/>
        <w:rPr>
          <w:color w:val="auto"/>
        </w:rPr>
      </w:pPr>
      <w:r w:rsidRPr="00533D77">
        <w:rPr>
          <w:b/>
          <w:bCs/>
          <w:color w:val="auto"/>
        </w:rPr>
        <w:t xml:space="preserve">Примеры выбора и (или) разработки критериев оценки эффективности использования муниципальных и иных ресурсов, имеющих качественные, количественные, относительные и динамические значения </w:t>
      </w:r>
    </w:p>
    <w:p w:rsidR="000B4C2E" w:rsidRPr="00533D77" w:rsidRDefault="000B4C2E" w:rsidP="000B4C2E">
      <w:pPr>
        <w:pStyle w:val="Default"/>
        <w:jc w:val="both"/>
        <w:rPr>
          <w:color w:val="auto"/>
        </w:rPr>
      </w:pPr>
    </w:p>
    <w:p w:rsidR="000B4C2E" w:rsidRPr="00533D77" w:rsidRDefault="000B4C2E" w:rsidP="000B4C2E">
      <w:pPr>
        <w:pStyle w:val="Default"/>
        <w:jc w:val="both"/>
        <w:rPr>
          <w:color w:val="auto"/>
        </w:rPr>
      </w:pPr>
      <w:r w:rsidRPr="00533D77">
        <w:rPr>
          <w:b/>
          <w:bCs/>
          <w:color w:val="auto"/>
        </w:rPr>
        <w:t xml:space="preserve">1. Пример выбора и (или) разработки критериев оценки эффективности использования муниципальных и иных ресурсов, имеющих качественные значения </w:t>
      </w:r>
    </w:p>
    <w:p w:rsidR="000B4C2E" w:rsidRPr="00533D77" w:rsidRDefault="000B4C2E" w:rsidP="000B4C2E">
      <w:pPr>
        <w:pStyle w:val="Default"/>
        <w:jc w:val="both"/>
        <w:rPr>
          <w:color w:val="auto"/>
        </w:rPr>
      </w:pPr>
    </w:p>
    <w:p w:rsidR="000362E1" w:rsidRPr="00533D77" w:rsidRDefault="000362E1" w:rsidP="000362E1">
      <w:pPr>
        <w:pStyle w:val="Default"/>
        <w:jc w:val="both"/>
        <w:rPr>
          <w:color w:val="auto"/>
        </w:rPr>
      </w:pPr>
    </w:p>
    <w:p w:rsidR="000362E1" w:rsidRPr="00533D77" w:rsidRDefault="000362E1" w:rsidP="002820D8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1.1. При проведении контрольного мероприятия по проверке эффективности использования бюджетных средств на профессиональную реабилитацию и интеграцию инвалидов может быть поставлена цель: «Определить, обеспечивает ли система обучения в специальных учебных заведениях права инвалидов на получение профессионального образования». </w:t>
      </w:r>
    </w:p>
    <w:p w:rsidR="000362E1" w:rsidRPr="00533D77" w:rsidRDefault="000362E1" w:rsidP="000362E1">
      <w:pPr>
        <w:pStyle w:val="Default"/>
        <w:jc w:val="both"/>
        <w:rPr>
          <w:color w:val="auto"/>
        </w:rPr>
      </w:pPr>
    </w:p>
    <w:p w:rsidR="000362E1" w:rsidRPr="00533D77" w:rsidRDefault="000362E1" w:rsidP="002820D8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Применительно к указанной цели могут быть использованы следующие критерии: </w:t>
      </w:r>
    </w:p>
    <w:p w:rsidR="000362E1" w:rsidRPr="00533D77" w:rsidRDefault="000362E1" w:rsidP="002820D8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1: «Количество специальных учебных заведений полностью обеспечивает потребности инвалидов в профессиональном образовании»; </w:t>
      </w:r>
    </w:p>
    <w:p w:rsidR="000362E1" w:rsidRPr="00533D77" w:rsidRDefault="000362E1" w:rsidP="002820D8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2: «Существующие учебные программы соответствуют образовательным стандартам с учетом специфики профессионального обучения инвалидов и обеспечивают им профессиональную интеграцию»; </w:t>
      </w:r>
    </w:p>
    <w:p w:rsidR="000362E1" w:rsidRPr="00533D77" w:rsidRDefault="000362E1" w:rsidP="002820D8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3: «Инвалиды, окончившие специальные учебные заведения, в полной мере удовлетворены уровнем полученного профессионального образования». </w:t>
      </w:r>
    </w:p>
    <w:p w:rsidR="00B61863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>1.2. При проведении контрольного мероприятия по проверке эффективности использования бюджетных сре</w:t>
      </w:r>
      <w:proofErr w:type="gramStart"/>
      <w:r w:rsidRPr="00533D77">
        <w:rPr>
          <w:color w:val="auto"/>
        </w:rPr>
        <w:t>дств в сф</w:t>
      </w:r>
      <w:proofErr w:type="gramEnd"/>
      <w:r w:rsidRPr="00533D77">
        <w:rPr>
          <w:color w:val="auto"/>
        </w:rPr>
        <w:t xml:space="preserve">ере среднего профессионального образования может быть поставлена цель: «Определить эффективность использования </w:t>
      </w:r>
      <w:r w:rsidR="002820D8" w:rsidRPr="00533D77">
        <w:rPr>
          <w:color w:val="auto"/>
        </w:rPr>
        <w:t>муниципальных</w:t>
      </w:r>
      <w:r w:rsidRPr="00533D77">
        <w:rPr>
          <w:color w:val="auto"/>
        </w:rPr>
        <w:t xml:space="preserve"> средств на оказание </w:t>
      </w:r>
      <w:r w:rsidR="002820D8" w:rsidRPr="00533D77">
        <w:rPr>
          <w:color w:val="auto"/>
        </w:rPr>
        <w:t xml:space="preserve">муниципальных </w:t>
      </w:r>
      <w:r w:rsidRPr="00533D77">
        <w:rPr>
          <w:color w:val="auto"/>
        </w:rPr>
        <w:t xml:space="preserve">услуг в соответствии с </w:t>
      </w:r>
      <w:r w:rsidR="002820D8" w:rsidRPr="00533D77">
        <w:rPr>
          <w:color w:val="auto"/>
        </w:rPr>
        <w:t xml:space="preserve">муниципальным </w:t>
      </w:r>
      <w:r w:rsidRPr="00533D77">
        <w:rPr>
          <w:color w:val="auto"/>
        </w:rPr>
        <w:t xml:space="preserve"> заданием».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Критерии для данной цели целесообразно разработать на основе данных, сформированных исходя из показателей </w:t>
      </w:r>
      <w:r w:rsidR="00B61863" w:rsidRPr="00533D77">
        <w:rPr>
          <w:color w:val="auto"/>
        </w:rPr>
        <w:t>муниципальных</w:t>
      </w:r>
      <w:r w:rsidRPr="00533D77">
        <w:rPr>
          <w:color w:val="auto"/>
        </w:rPr>
        <w:t xml:space="preserve"> заданий образовательных организаций среднего профессионального образования с учетом их направленности. В частности, подобными критериями могут быть: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1: «Объем расходов на оказание </w:t>
      </w:r>
      <w:r w:rsidR="00B61863" w:rsidRPr="00533D77">
        <w:rPr>
          <w:color w:val="auto"/>
        </w:rPr>
        <w:t>муниципальных</w:t>
      </w:r>
      <w:r w:rsidRPr="00533D77">
        <w:rPr>
          <w:color w:val="auto"/>
        </w:rPr>
        <w:t xml:space="preserve"> услуг, необходимый для финансового обеспечения выполнения </w:t>
      </w:r>
      <w:r w:rsidR="00B61863" w:rsidRPr="00533D77">
        <w:rPr>
          <w:color w:val="auto"/>
        </w:rPr>
        <w:t xml:space="preserve">муниципального </w:t>
      </w:r>
      <w:r w:rsidRPr="00533D77">
        <w:rPr>
          <w:color w:val="auto"/>
        </w:rPr>
        <w:t xml:space="preserve">задания, рассчитан с учетом значений базовых нормативов затрат на оказание </w:t>
      </w:r>
      <w:r w:rsidR="00B61863" w:rsidRPr="00533D77">
        <w:rPr>
          <w:color w:val="auto"/>
        </w:rPr>
        <w:t>муниципальных</w:t>
      </w:r>
      <w:r w:rsidRPr="00533D77">
        <w:rPr>
          <w:color w:val="auto"/>
        </w:rPr>
        <w:t xml:space="preserve"> услуг и корректирующих коэффициентов к ним, утвержденных </w:t>
      </w:r>
      <w:r w:rsidR="00B61863" w:rsidRPr="00533D77">
        <w:rPr>
          <w:color w:val="auto"/>
        </w:rPr>
        <w:t>муниципальным</w:t>
      </w:r>
      <w:r w:rsidRPr="00533D77">
        <w:rPr>
          <w:color w:val="auto"/>
        </w:rPr>
        <w:t xml:space="preserve"> органом исполнительной власти, осуществляющим функции по выработке </w:t>
      </w:r>
      <w:r w:rsidR="00B61863" w:rsidRPr="00533D77">
        <w:rPr>
          <w:color w:val="auto"/>
        </w:rPr>
        <w:t>муниципальной</w:t>
      </w:r>
      <w:r w:rsidRPr="00533D77">
        <w:rPr>
          <w:color w:val="auto"/>
        </w:rPr>
        <w:t xml:space="preserve"> политики и нормативно-правовому регулированию в установленной сфере деятельности»;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2: «Образовательной организацией среднего профессионального образования </w:t>
      </w:r>
      <w:r w:rsidR="00B61863" w:rsidRPr="00533D77">
        <w:rPr>
          <w:color w:val="auto"/>
        </w:rPr>
        <w:t>муниципальное</w:t>
      </w:r>
      <w:r w:rsidRPr="00533D77">
        <w:rPr>
          <w:color w:val="auto"/>
        </w:rPr>
        <w:t xml:space="preserve"> задание в части реализации основных образовательных программ выполнено с учетом установленного допустимого (предельного) отклонения от выполнения </w:t>
      </w:r>
      <w:r w:rsidR="00B61863" w:rsidRPr="00533D77">
        <w:rPr>
          <w:color w:val="auto"/>
        </w:rPr>
        <w:t>муниципального».</w:t>
      </w:r>
    </w:p>
    <w:p w:rsidR="000362E1" w:rsidRPr="00533D77" w:rsidRDefault="000362E1" w:rsidP="000362E1">
      <w:pPr>
        <w:pStyle w:val="Default"/>
        <w:jc w:val="both"/>
        <w:rPr>
          <w:color w:val="auto"/>
        </w:rPr>
      </w:pPr>
    </w:p>
    <w:p w:rsidR="000362E1" w:rsidRPr="00533D77" w:rsidRDefault="000362E1" w:rsidP="00B61863">
      <w:pPr>
        <w:pStyle w:val="Default"/>
        <w:jc w:val="center"/>
        <w:rPr>
          <w:color w:val="auto"/>
        </w:rPr>
      </w:pPr>
      <w:r w:rsidRPr="00533D77">
        <w:rPr>
          <w:b/>
          <w:bCs/>
          <w:color w:val="auto"/>
        </w:rPr>
        <w:lastRenderedPageBreak/>
        <w:t xml:space="preserve">2. Пример выбора и (или) разработки критериев оценки эффективности использования </w:t>
      </w:r>
      <w:r w:rsidR="00B61863" w:rsidRPr="00533D77">
        <w:rPr>
          <w:b/>
          <w:bCs/>
          <w:color w:val="auto"/>
        </w:rPr>
        <w:t>муниципальных</w:t>
      </w:r>
      <w:r w:rsidRPr="00533D77">
        <w:rPr>
          <w:b/>
          <w:bCs/>
          <w:color w:val="auto"/>
        </w:rPr>
        <w:t xml:space="preserve"> и иных ресурсов, имеющих количественные значения</w:t>
      </w:r>
    </w:p>
    <w:p w:rsidR="000362E1" w:rsidRPr="00533D77" w:rsidRDefault="000362E1" w:rsidP="000362E1">
      <w:pPr>
        <w:pStyle w:val="Default"/>
        <w:jc w:val="both"/>
        <w:rPr>
          <w:color w:val="auto"/>
        </w:rPr>
      </w:pP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При проведении контрольного мероприятия по проверке </w:t>
      </w:r>
      <w:proofErr w:type="gramStart"/>
      <w:r w:rsidRPr="00533D77">
        <w:rPr>
          <w:color w:val="auto"/>
        </w:rPr>
        <w:t>эффективности использования средств бюджета</w:t>
      </w:r>
      <w:r w:rsidR="00B61863" w:rsidRPr="00533D77">
        <w:rPr>
          <w:color w:val="auto"/>
        </w:rPr>
        <w:t xml:space="preserve"> муниципального образования городского округа</w:t>
      </w:r>
      <w:proofErr w:type="gramEnd"/>
      <w:r w:rsidRPr="00533D77">
        <w:rPr>
          <w:color w:val="auto"/>
        </w:rPr>
        <w:t xml:space="preserve"> на развитие дорожного хозяйства может быть поставлена цель: «Оценить эффективность </w:t>
      </w:r>
      <w:proofErr w:type="gramStart"/>
      <w:r w:rsidRPr="00533D77">
        <w:rPr>
          <w:color w:val="auto"/>
        </w:rPr>
        <w:t>использования средств бюджета</w:t>
      </w:r>
      <w:r w:rsidR="00351DAD" w:rsidRPr="00533D77">
        <w:rPr>
          <w:color w:val="auto"/>
        </w:rPr>
        <w:t xml:space="preserve"> муниципального образования городского округа</w:t>
      </w:r>
      <w:proofErr w:type="gramEnd"/>
      <w:r w:rsidR="00351DAD" w:rsidRPr="00533D77">
        <w:rPr>
          <w:color w:val="auto"/>
        </w:rPr>
        <w:t xml:space="preserve"> </w:t>
      </w:r>
      <w:r w:rsidRPr="00533D77">
        <w:rPr>
          <w:color w:val="auto"/>
        </w:rPr>
        <w:t xml:space="preserve"> на строительство и реконструкцию автомобильных дорог </w:t>
      </w:r>
      <w:r w:rsidR="00351DAD" w:rsidRPr="00533D77">
        <w:rPr>
          <w:color w:val="auto"/>
        </w:rPr>
        <w:t>местного</w:t>
      </w:r>
      <w:r w:rsidRPr="00533D77">
        <w:rPr>
          <w:color w:val="auto"/>
        </w:rPr>
        <w:t xml:space="preserve"> назначения». </w:t>
      </w:r>
    </w:p>
    <w:p w:rsidR="00253698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Источником для выбора критериев оценки эффективности может быть </w:t>
      </w:r>
      <w:r w:rsidR="00253698" w:rsidRPr="00533D77">
        <w:rPr>
          <w:color w:val="auto"/>
        </w:rPr>
        <w:t>муниципальная программа, в которой предусмотрена необходимая информация,</w:t>
      </w:r>
      <w:r w:rsidRPr="00533D77">
        <w:rPr>
          <w:color w:val="auto"/>
        </w:rPr>
        <w:t xml:space="preserve"> характеризующая протяженность построенных и реконструированных автомобильных дорог </w:t>
      </w:r>
      <w:r w:rsidR="00B61863" w:rsidRPr="00533D77">
        <w:rPr>
          <w:color w:val="auto"/>
        </w:rPr>
        <w:t>местного</w:t>
      </w:r>
      <w:r w:rsidRPr="00533D77">
        <w:rPr>
          <w:color w:val="auto"/>
        </w:rPr>
        <w:t xml:space="preserve"> значения</w:t>
      </w:r>
      <w:r w:rsidR="00253698" w:rsidRPr="00533D77">
        <w:rPr>
          <w:color w:val="auto"/>
        </w:rPr>
        <w:t>.</w:t>
      </w:r>
      <w:r w:rsidRPr="00533D77">
        <w:rPr>
          <w:color w:val="auto"/>
        </w:rPr>
        <w:t xml:space="preserve">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Таким образом, для указанной цели контрольного мероприятия критерием оценки эффективности и характеризующими его показателями могут быть: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критерий: «Количество построенных и реконструированных автомобильных дорог регионального значения»;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>показатель 1: «В результате использования средств бюджета в 20</w:t>
      </w:r>
      <w:r w:rsidR="006D121E" w:rsidRPr="00533D77">
        <w:rPr>
          <w:color w:val="auto"/>
        </w:rPr>
        <w:t>___</w:t>
      </w:r>
      <w:r w:rsidRPr="00533D77">
        <w:rPr>
          <w:color w:val="auto"/>
        </w:rPr>
        <w:t xml:space="preserve"> году построено и реконструировано автомобильных дорог </w:t>
      </w:r>
      <w:r w:rsidR="006D121E" w:rsidRPr="00533D77">
        <w:rPr>
          <w:color w:val="auto"/>
        </w:rPr>
        <w:t xml:space="preserve">местного </w:t>
      </w:r>
      <w:r w:rsidRPr="00533D77">
        <w:rPr>
          <w:color w:val="auto"/>
        </w:rPr>
        <w:t xml:space="preserve">значения общей протяженностью </w:t>
      </w:r>
      <w:r w:rsidR="006D121E" w:rsidRPr="00533D77">
        <w:rPr>
          <w:color w:val="auto"/>
        </w:rPr>
        <w:t>______</w:t>
      </w:r>
      <w:r w:rsidRPr="00533D77">
        <w:rPr>
          <w:color w:val="auto"/>
        </w:rPr>
        <w:t xml:space="preserve">километра»; </w:t>
      </w:r>
    </w:p>
    <w:p w:rsidR="000362E1" w:rsidRPr="00533D77" w:rsidRDefault="000362E1" w:rsidP="00B6186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>показатель 2: «В результате использования средств бюджета в 20</w:t>
      </w:r>
      <w:r w:rsidR="006D121E" w:rsidRPr="00533D77">
        <w:rPr>
          <w:color w:val="auto"/>
        </w:rPr>
        <w:t>___</w:t>
      </w:r>
      <w:r w:rsidRPr="00533D77">
        <w:rPr>
          <w:color w:val="auto"/>
        </w:rPr>
        <w:t xml:space="preserve"> году построено и реконструировано автомобильных дорог регионального значения общей протяженностью </w:t>
      </w:r>
      <w:r w:rsidR="006D121E" w:rsidRPr="00533D77">
        <w:rPr>
          <w:color w:val="auto"/>
        </w:rPr>
        <w:t>______</w:t>
      </w:r>
      <w:r w:rsidRPr="00533D77">
        <w:rPr>
          <w:color w:val="auto"/>
        </w:rPr>
        <w:t xml:space="preserve"> километра». </w:t>
      </w:r>
    </w:p>
    <w:p w:rsidR="000362E1" w:rsidRPr="00533D77" w:rsidRDefault="000362E1" w:rsidP="000362E1">
      <w:pPr>
        <w:pStyle w:val="Default"/>
        <w:jc w:val="both"/>
        <w:rPr>
          <w:color w:val="auto"/>
        </w:rPr>
      </w:pPr>
    </w:p>
    <w:p w:rsidR="006D2645" w:rsidRPr="00533D77" w:rsidRDefault="006D2645" w:rsidP="0006076D">
      <w:pPr>
        <w:pStyle w:val="Default"/>
        <w:jc w:val="center"/>
        <w:rPr>
          <w:b/>
          <w:bCs/>
          <w:color w:val="auto"/>
        </w:rPr>
      </w:pPr>
    </w:p>
    <w:p w:rsidR="000362E1" w:rsidRPr="00533D77" w:rsidRDefault="000362E1" w:rsidP="0006076D">
      <w:pPr>
        <w:pStyle w:val="Default"/>
        <w:jc w:val="center"/>
        <w:rPr>
          <w:color w:val="auto"/>
        </w:rPr>
      </w:pPr>
      <w:r w:rsidRPr="00533D77">
        <w:rPr>
          <w:b/>
          <w:bCs/>
          <w:color w:val="auto"/>
        </w:rPr>
        <w:t>3. Пример выбора и (или) разработки критериев оценки эффективности использования государственных и иных ресурсов, имеющих относительные значения</w:t>
      </w:r>
    </w:p>
    <w:p w:rsidR="000362E1" w:rsidRPr="00533D77" w:rsidRDefault="000362E1" w:rsidP="0006076D">
      <w:pPr>
        <w:pStyle w:val="Default"/>
        <w:jc w:val="center"/>
        <w:rPr>
          <w:color w:val="auto"/>
        </w:rPr>
      </w:pPr>
    </w:p>
    <w:p w:rsidR="000362E1" w:rsidRPr="00533D77" w:rsidRDefault="000362E1" w:rsidP="0006076D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При проведении контрольного мероприятия по проверке эффективности использования </w:t>
      </w:r>
      <w:r w:rsidR="0006076D" w:rsidRPr="00533D77">
        <w:rPr>
          <w:color w:val="auto"/>
        </w:rPr>
        <w:t xml:space="preserve">муниципальных </w:t>
      </w:r>
      <w:r w:rsidRPr="00533D77">
        <w:rPr>
          <w:color w:val="auto"/>
        </w:rPr>
        <w:t>сре</w:t>
      </w:r>
      <w:proofErr w:type="gramStart"/>
      <w:r w:rsidRPr="00533D77">
        <w:rPr>
          <w:color w:val="auto"/>
        </w:rPr>
        <w:t>дств в сф</w:t>
      </w:r>
      <w:proofErr w:type="gramEnd"/>
      <w:r w:rsidRPr="00533D77">
        <w:rPr>
          <w:color w:val="auto"/>
        </w:rPr>
        <w:t>ере образования может быть поставлена цель: «Определить эффективность использования бюджетных сре</w:t>
      </w:r>
      <w:proofErr w:type="gramStart"/>
      <w:r w:rsidRPr="00533D77">
        <w:rPr>
          <w:color w:val="auto"/>
        </w:rPr>
        <w:t>дств в ц</w:t>
      </w:r>
      <w:proofErr w:type="gramEnd"/>
      <w:r w:rsidRPr="00533D77">
        <w:rPr>
          <w:color w:val="auto"/>
        </w:rPr>
        <w:t xml:space="preserve">елях повышения заработной платы педагогических работников». </w:t>
      </w:r>
    </w:p>
    <w:p w:rsidR="00A57DF3" w:rsidRPr="00533D77" w:rsidRDefault="000362E1" w:rsidP="00A57DF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Источником для выбора критериев оценки эффективности использования </w:t>
      </w:r>
      <w:r w:rsidR="0006076D" w:rsidRPr="00533D77">
        <w:rPr>
          <w:color w:val="auto"/>
        </w:rPr>
        <w:t>муниципальных</w:t>
      </w:r>
      <w:r w:rsidRPr="00533D77">
        <w:rPr>
          <w:color w:val="auto"/>
        </w:rPr>
        <w:t xml:space="preserve"> и иных ресурсов, разрабатываемого для указанной цели, может быть </w:t>
      </w:r>
      <w:r w:rsidR="0006076D" w:rsidRPr="00533D77">
        <w:rPr>
          <w:color w:val="auto"/>
        </w:rPr>
        <w:t xml:space="preserve">муниципальная </w:t>
      </w:r>
      <w:r w:rsidRPr="00533D77">
        <w:rPr>
          <w:color w:val="auto"/>
        </w:rPr>
        <w:t xml:space="preserve"> программа «</w:t>
      </w:r>
      <w:r w:rsidR="0006076D" w:rsidRPr="00533D77">
        <w:rPr>
          <w:color w:val="auto"/>
        </w:rPr>
        <w:t xml:space="preserve">Совершенствования системы образования г. </w:t>
      </w:r>
      <w:proofErr w:type="spellStart"/>
      <w:r w:rsidR="0006076D" w:rsidRPr="00533D77">
        <w:rPr>
          <w:color w:val="auto"/>
        </w:rPr>
        <w:t>Клинцы</w:t>
      </w:r>
      <w:proofErr w:type="spellEnd"/>
      <w:r w:rsidR="0006076D" w:rsidRPr="00533D77">
        <w:rPr>
          <w:color w:val="auto"/>
        </w:rPr>
        <w:t xml:space="preserve"> Брянской области» (2015</w:t>
      </w:r>
      <w:r w:rsidRPr="00533D77">
        <w:rPr>
          <w:color w:val="auto"/>
        </w:rPr>
        <w:t>- 202</w:t>
      </w:r>
      <w:r w:rsidR="0006076D" w:rsidRPr="00533D77">
        <w:rPr>
          <w:color w:val="auto"/>
        </w:rPr>
        <w:t>1</w:t>
      </w:r>
      <w:r w:rsidRPr="00533D77">
        <w:rPr>
          <w:color w:val="auto"/>
        </w:rPr>
        <w:t xml:space="preserve"> годы)». В частности, в указанном источнике содержится информация относительно уровней заработной платы соответствующих категорий работников</w:t>
      </w:r>
      <w:r w:rsidR="006F206D" w:rsidRPr="00533D77">
        <w:rPr>
          <w:color w:val="auto"/>
        </w:rPr>
        <w:t>.</w:t>
      </w:r>
      <w:r w:rsidRPr="00533D77">
        <w:rPr>
          <w:color w:val="auto"/>
        </w:rPr>
        <w:t xml:space="preserve"> </w:t>
      </w:r>
    </w:p>
    <w:p w:rsidR="000362E1" w:rsidRPr="00533D77" w:rsidRDefault="000362E1" w:rsidP="00A57DF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Таким образом, для указанной цели контрольного мероприятия критериями оценки эффективности могут быть: </w:t>
      </w:r>
    </w:p>
    <w:p w:rsidR="000362E1" w:rsidRPr="00533D77" w:rsidRDefault="000362E1" w:rsidP="00A57DF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1: «В результате использования бюджетных средств, предусмотренных законом (решением) о бюджете на повышение оплаты труда работников бюджетной сферы, уровень заработной платы педагогических работников в сфере дошкольного образования достиг 100 % средней заработной платы в сфере общего образования»; </w:t>
      </w:r>
    </w:p>
    <w:p w:rsidR="000362E1" w:rsidRPr="00533D77" w:rsidRDefault="000362E1" w:rsidP="00A57DF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2: «В результате использования бюджетных средств, предусмотренных законом (решением) о бюджете на повышение оплаты труда работников бюджетной сферы, уровень заработной платы педагогических работников в сфере общего образования достиг 100 % среднемесячного дохода от трудовой деятельности»; </w:t>
      </w:r>
    </w:p>
    <w:p w:rsidR="000362E1" w:rsidRPr="00533D77" w:rsidRDefault="000362E1" w:rsidP="00A57DF3">
      <w:pPr>
        <w:pStyle w:val="Default"/>
        <w:ind w:firstLine="708"/>
        <w:jc w:val="both"/>
        <w:rPr>
          <w:color w:val="auto"/>
        </w:rPr>
      </w:pPr>
      <w:r w:rsidRPr="00533D77">
        <w:rPr>
          <w:color w:val="auto"/>
        </w:rPr>
        <w:t xml:space="preserve">критерий 3: «В результате использования бюджетных средств, предусмотренных законом (решением) о бюджете на повышение оплаты труда работников бюджетной сферы, уровень заработной платы педагогических работников в сфере оказания </w:t>
      </w:r>
      <w:r w:rsidRPr="00533D77">
        <w:rPr>
          <w:color w:val="auto"/>
        </w:rPr>
        <w:lastRenderedPageBreak/>
        <w:t xml:space="preserve">социальных услуг детям-сиротам и детям, оставшимся без попечения родителей, достиг 100 % среднемесячного дохода от трудовой деятельности»; </w:t>
      </w:r>
    </w:p>
    <w:p w:rsidR="008F7285" w:rsidRPr="00533D77" w:rsidRDefault="000362E1" w:rsidP="008F7285">
      <w:pPr>
        <w:pStyle w:val="Default"/>
        <w:ind w:firstLine="708"/>
        <w:jc w:val="both"/>
      </w:pPr>
      <w:r w:rsidRPr="00533D77">
        <w:rPr>
          <w:color w:val="auto"/>
        </w:rPr>
        <w:t xml:space="preserve">критерий 4: «В результате использования бюджетных средств, предусмотренных законом (решением) о бюджете на повышение оплаты труда работников бюджетной сферы, уровень заработной платы педагогических работников, включая мастеров производственного обучения, достиг 100 % среднемесячного дохода от трудовой деятельности». </w:t>
      </w:r>
    </w:p>
    <w:p w:rsidR="000362E1" w:rsidRPr="00533D77" w:rsidRDefault="000362E1" w:rsidP="006F206D">
      <w:pPr>
        <w:spacing w:after="0"/>
        <w:ind w:left="5060" w:right="20" w:firstLine="1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645" w:rsidRDefault="006D2645" w:rsidP="006F206D">
      <w:pPr>
        <w:spacing w:after="0"/>
        <w:ind w:left="5060" w:right="20" w:firstLine="1140"/>
        <w:rPr>
          <w:rFonts w:ascii="Arial" w:eastAsia="Times New Roman" w:hAnsi="Arial" w:cs="Arial"/>
          <w:sz w:val="35"/>
          <w:szCs w:val="35"/>
          <w:lang w:eastAsia="ru-RU"/>
        </w:rPr>
      </w:pPr>
    </w:p>
    <w:p w:rsidR="006D2645" w:rsidRDefault="006D2645" w:rsidP="006F206D">
      <w:pPr>
        <w:spacing w:after="0"/>
        <w:ind w:left="5060" w:right="20" w:firstLine="1140"/>
        <w:rPr>
          <w:rFonts w:ascii="Arial" w:eastAsia="Times New Roman" w:hAnsi="Arial" w:cs="Arial"/>
          <w:sz w:val="35"/>
          <w:szCs w:val="35"/>
          <w:lang w:eastAsia="ru-RU"/>
        </w:rPr>
      </w:pPr>
    </w:p>
    <w:p w:rsidR="006D2645" w:rsidRDefault="006D2645" w:rsidP="006F206D">
      <w:pPr>
        <w:spacing w:after="0"/>
        <w:ind w:left="5060" w:right="20" w:firstLine="1140"/>
        <w:rPr>
          <w:rFonts w:ascii="Arial" w:eastAsia="Times New Roman" w:hAnsi="Arial" w:cs="Arial"/>
          <w:sz w:val="35"/>
          <w:szCs w:val="35"/>
          <w:lang w:eastAsia="ru-RU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D2645" w:rsidRPr="006D2645" w:rsidTr="00533D77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D2645" w:rsidRPr="006D2645" w:rsidRDefault="006D2645" w:rsidP="00533D77">
            <w:pPr>
              <w:rPr>
                <w:bCs/>
                <w:sz w:val="24"/>
                <w:szCs w:val="24"/>
              </w:rPr>
            </w:pPr>
          </w:p>
        </w:tc>
      </w:tr>
    </w:tbl>
    <w:p w:rsidR="006D2645" w:rsidRPr="006D2645" w:rsidRDefault="006D2645" w:rsidP="006D2645">
      <w:pPr>
        <w:pStyle w:val="Default"/>
        <w:jc w:val="center"/>
        <w:rPr>
          <w:b/>
          <w:bCs/>
          <w:color w:val="auto"/>
        </w:rPr>
      </w:pPr>
    </w:p>
    <w:p w:rsidR="006D2645" w:rsidRPr="006D2645" w:rsidRDefault="006D2645" w:rsidP="006D2645">
      <w:pPr>
        <w:pStyle w:val="Default"/>
        <w:jc w:val="center"/>
        <w:rPr>
          <w:color w:val="auto"/>
        </w:rPr>
      </w:pPr>
    </w:p>
    <w:p w:rsidR="006D2645" w:rsidRPr="006D2645" w:rsidRDefault="006D2645" w:rsidP="006D2645">
      <w:pPr>
        <w:pStyle w:val="Default"/>
        <w:jc w:val="both"/>
        <w:rPr>
          <w:color w:val="auto"/>
        </w:rPr>
      </w:pPr>
      <w:r w:rsidRPr="006D2645">
        <w:rPr>
          <w:color w:val="auto"/>
        </w:rPr>
        <w:t xml:space="preserve"> </w:t>
      </w:r>
    </w:p>
    <w:p w:rsidR="006D2645" w:rsidRPr="006D2645" w:rsidRDefault="006D2645" w:rsidP="006F206D">
      <w:pPr>
        <w:spacing w:after="0"/>
        <w:ind w:left="5060" w:right="20" w:firstLine="1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645" w:rsidRPr="006D2645" w:rsidRDefault="006D2645" w:rsidP="006F206D">
      <w:pPr>
        <w:spacing w:after="0"/>
        <w:ind w:left="5060" w:right="20" w:firstLine="114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D2645" w:rsidRPr="006D264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0F" w:rsidRDefault="0042160F" w:rsidP="00695A5B">
      <w:pPr>
        <w:spacing w:after="0" w:line="240" w:lineRule="auto"/>
      </w:pPr>
      <w:r>
        <w:separator/>
      </w:r>
    </w:p>
  </w:endnote>
  <w:endnote w:type="continuationSeparator" w:id="0">
    <w:p w:rsidR="0042160F" w:rsidRDefault="0042160F" w:rsidP="0069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0F" w:rsidRDefault="0042160F" w:rsidP="00695A5B">
      <w:pPr>
        <w:spacing w:after="0" w:line="240" w:lineRule="auto"/>
      </w:pPr>
      <w:r>
        <w:separator/>
      </w:r>
    </w:p>
  </w:footnote>
  <w:footnote w:type="continuationSeparator" w:id="0">
    <w:p w:rsidR="0042160F" w:rsidRDefault="0042160F" w:rsidP="00695A5B">
      <w:pPr>
        <w:spacing w:after="0" w:line="240" w:lineRule="auto"/>
      </w:pPr>
      <w:r>
        <w:continuationSeparator/>
      </w:r>
    </w:p>
  </w:footnote>
  <w:footnote w:id="1">
    <w:p w:rsidR="006146FC" w:rsidRPr="006146FC" w:rsidRDefault="006146FC" w:rsidP="006146FC">
      <w:pPr>
        <w:pStyle w:val="Default"/>
        <w:jc w:val="both"/>
        <w:rPr>
          <w:sz w:val="16"/>
        </w:rPr>
      </w:pPr>
      <w:r w:rsidRPr="006146FC">
        <w:rPr>
          <w:rStyle w:val="ac"/>
          <w:sz w:val="20"/>
        </w:rPr>
        <w:footnoteRef/>
      </w:r>
      <w:r w:rsidRPr="006146FC">
        <w:rPr>
          <w:sz w:val="20"/>
        </w:rPr>
        <w:t xml:space="preserve"> </w:t>
      </w:r>
      <w:r w:rsidRPr="006146FC">
        <w:rPr>
          <w:sz w:val="16"/>
          <w:szCs w:val="20"/>
        </w:rPr>
        <w:t xml:space="preserve">В целях однозначного толкования данного критерия к длительному неиспользованию недвижимого имущества предлагается отнести их неиспользование в течение, как правило, шести месяцев. </w:t>
      </w:r>
    </w:p>
  </w:footnote>
  <w:footnote w:id="2">
    <w:p w:rsidR="006146FC" w:rsidRPr="006146FC" w:rsidRDefault="006146FC">
      <w:pPr>
        <w:pStyle w:val="aa"/>
        <w:rPr>
          <w:sz w:val="16"/>
        </w:rPr>
      </w:pPr>
      <w:r w:rsidRPr="006146FC">
        <w:rPr>
          <w:rStyle w:val="ac"/>
          <w:rFonts w:ascii="Times New Roman" w:hAnsi="Times New Roman" w:cs="Times New Roman"/>
          <w:sz w:val="16"/>
        </w:rPr>
        <w:footnoteRef/>
      </w:r>
      <w:r w:rsidRPr="006146FC">
        <w:rPr>
          <w:rFonts w:ascii="Times New Roman" w:hAnsi="Times New Roman" w:cs="Times New Roman"/>
          <w:sz w:val="16"/>
        </w:rPr>
        <w:t xml:space="preserve"> В целях однозначного толкования данного критерия к длительному неиспользованию движимого имущества предлагается отнести их неиспользование в течение, как правило, шести месяцев.</w:t>
      </w:r>
    </w:p>
  </w:footnote>
  <w:footnote w:id="3">
    <w:p w:rsidR="006146FC" w:rsidRPr="006146FC" w:rsidRDefault="006146FC" w:rsidP="006146FC">
      <w:pPr>
        <w:pStyle w:val="Default"/>
        <w:jc w:val="both"/>
        <w:rPr>
          <w:sz w:val="16"/>
        </w:rPr>
      </w:pPr>
      <w:r w:rsidRPr="006146FC">
        <w:rPr>
          <w:rStyle w:val="ac"/>
          <w:sz w:val="20"/>
        </w:rPr>
        <w:footnoteRef/>
      </w:r>
      <w:r w:rsidRPr="006146FC">
        <w:rPr>
          <w:sz w:val="20"/>
        </w:rPr>
        <w:t xml:space="preserve"> </w:t>
      </w:r>
      <w:r w:rsidRPr="006146FC">
        <w:rPr>
          <w:sz w:val="16"/>
          <w:szCs w:val="20"/>
        </w:rPr>
        <w:t xml:space="preserve">В целях однозначного толкования данного критерия к длительному неиспользованию государственной собственности предлагается отнести их неиспользование в течение, как правило, шести месяцев. </w:t>
      </w:r>
    </w:p>
  </w:footnote>
  <w:footnote w:id="4">
    <w:p w:rsidR="006146FC" w:rsidRPr="006146FC" w:rsidRDefault="006146FC" w:rsidP="006146FC">
      <w:pPr>
        <w:pStyle w:val="Default"/>
        <w:jc w:val="both"/>
        <w:rPr>
          <w:color w:val="auto"/>
          <w:sz w:val="22"/>
          <w:szCs w:val="28"/>
        </w:rPr>
      </w:pPr>
      <w:r w:rsidRPr="006146FC">
        <w:rPr>
          <w:rStyle w:val="ac"/>
          <w:sz w:val="20"/>
        </w:rPr>
        <w:footnoteRef/>
      </w:r>
      <w:r w:rsidRPr="006146FC">
        <w:rPr>
          <w:sz w:val="20"/>
        </w:rPr>
        <w:t xml:space="preserve"> </w:t>
      </w:r>
      <w:r w:rsidRPr="006146FC">
        <w:rPr>
          <w:sz w:val="16"/>
          <w:szCs w:val="20"/>
        </w:rPr>
        <w:t xml:space="preserve">В целях однозначного толкования данного критерия к длительному неиспользованию информационных систем предлагается отнести их неиспользование в течение, как правило, шести месяцев. </w:t>
      </w:r>
    </w:p>
    <w:p w:rsidR="006146FC" w:rsidRDefault="006146FC">
      <w:pPr>
        <w:pStyle w:val="aa"/>
      </w:pPr>
    </w:p>
  </w:footnote>
  <w:footnote w:id="5">
    <w:p w:rsidR="006146FC" w:rsidRDefault="006146FC" w:rsidP="00C86477">
      <w:pPr>
        <w:pStyle w:val="aa"/>
        <w:jc w:val="both"/>
      </w:pPr>
      <w:r>
        <w:rPr>
          <w:rStyle w:val="ac"/>
        </w:rPr>
        <w:footnoteRef/>
      </w:r>
      <w:r>
        <w:t xml:space="preserve"> В случае применения указанного критерия рекомендуется также провести сравнительный анализ остаточной стоимости объекта недвижимого имущества и стоимости указанного объекта, определенной по результатам обязательной оценки в соответствии со статьей 8 Федерального закона от 29 июля 1998 г. № 135-ФЗ «Об оценочной деятельности в Российской Федерации».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56925"/>
      <w:docPartObj>
        <w:docPartGallery w:val="Page Numbers (Top of Page)"/>
        <w:docPartUnique/>
      </w:docPartObj>
    </w:sdtPr>
    <w:sdtEndPr/>
    <w:sdtContent>
      <w:p w:rsidR="00A57DF3" w:rsidRDefault="00A57D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41">
          <w:rPr>
            <w:noProof/>
          </w:rPr>
          <w:t>17</w:t>
        </w:r>
        <w:r>
          <w:fldChar w:fldCharType="end"/>
        </w:r>
      </w:p>
    </w:sdtContent>
  </w:sdt>
  <w:p w:rsidR="00A57DF3" w:rsidRDefault="00A57D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F3" w:rsidRDefault="00A57DF3">
    <w:pPr>
      <w:pStyle w:val="a6"/>
    </w:pPr>
  </w:p>
  <w:p w:rsidR="00A57DF3" w:rsidRDefault="00A57D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155EA"/>
    <w:multiLevelType w:val="hybridMultilevel"/>
    <w:tmpl w:val="EF9DA78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D8F3B5"/>
    <w:multiLevelType w:val="multilevel"/>
    <w:tmpl w:val="6F020F96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66CC3E2"/>
    <w:multiLevelType w:val="hybridMultilevel"/>
    <w:tmpl w:val="D1DB06D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9E7FE8"/>
    <w:multiLevelType w:val="multilevel"/>
    <w:tmpl w:val="5A586000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D3D9A17"/>
    <w:multiLevelType w:val="hybridMultilevel"/>
    <w:tmpl w:val="E29389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80B23A"/>
    <w:multiLevelType w:val="hybridMultilevel"/>
    <w:tmpl w:val="1373CAD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7A5116"/>
    <w:multiLevelType w:val="hybridMultilevel"/>
    <w:tmpl w:val="C53B40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9A0429"/>
    <w:multiLevelType w:val="multilevel"/>
    <w:tmpl w:val="A0F44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E5B6A5"/>
    <w:multiLevelType w:val="multilevel"/>
    <w:tmpl w:val="73A86EBE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4104A"/>
    <w:multiLevelType w:val="hybridMultilevel"/>
    <w:tmpl w:val="D1FA26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314AD0"/>
    <w:multiLevelType w:val="hybridMultilevel"/>
    <w:tmpl w:val="0645189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284352C"/>
    <w:multiLevelType w:val="hybridMultilevel"/>
    <w:tmpl w:val="D3088898"/>
    <w:lvl w:ilvl="0" w:tplc="7BE8E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5E48E"/>
    <w:multiLevelType w:val="hybridMultilevel"/>
    <w:tmpl w:val="6C81661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35AF69"/>
    <w:multiLevelType w:val="hybridMultilevel"/>
    <w:tmpl w:val="B374B1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363C81"/>
    <w:multiLevelType w:val="hybridMultilevel"/>
    <w:tmpl w:val="9EF8DF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A3D58"/>
    <w:multiLevelType w:val="hybridMultilevel"/>
    <w:tmpl w:val="E8D74A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F"/>
    <w:rsid w:val="000362E1"/>
    <w:rsid w:val="0006076D"/>
    <w:rsid w:val="00097F0A"/>
    <w:rsid w:val="000B4C2E"/>
    <w:rsid w:val="000D1F0D"/>
    <w:rsid w:val="00193753"/>
    <w:rsid w:val="002349E3"/>
    <w:rsid w:val="00253698"/>
    <w:rsid w:val="002820D8"/>
    <w:rsid w:val="00287592"/>
    <w:rsid w:val="002934B6"/>
    <w:rsid w:val="002964F9"/>
    <w:rsid w:val="002C0A28"/>
    <w:rsid w:val="00351DAD"/>
    <w:rsid w:val="0035789B"/>
    <w:rsid w:val="00413A63"/>
    <w:rsid w:val="0042160F"/>
    <w:rsid w:val="00445A6B"/>
    <w:rsid w:val="004A5A1F"/>
    <w:rsid w:val="004B387E"/>
    <w:rsid w:val="00533D77"/>
    <w:rsid w:val="0054409E"/>
    <w:rsid w:val="00570332"/>
    <w:rsid w:val="005D6EBC"/>
    <w:rsid w:val="00602E47"/>
    <w:rsid w:val="006146FC"/>
    <w:rsid w:val="006603B2"/>
    <w:rsid w:val="00695A5B"/>
    <w:rsid w:val="006D121E"/>
    <w:rsid w:val="006D2645"/>
    <w:rsid w:val="006F206D"/>
    <w:rsid w:val="006F7F1B"/>
    <w:rsid w:val="007235E1"/>
    <w:rsid w:val="007472D3"/>
    <w:rsid w:val="0078262D"/>
    <w:rsid w:val="007958C2"/>
    <w:rsid w:val="007B5CC5"/>
    <w:rsid w:val="00815237"/>
    <w:rsid w:val="00834274"/>
    <w:rsid w:val="008A0A21"/>
    <w:rsid w:val="008B17FC"/>
    <w:rsid w:val="008F7285"/>
    <w:rsid w:val="009810A2"/>
    <w:rsid w:val="009B1FF9"/>
    <w:rsid w:val="00A1448A"/>
    <w:rsid w:val="00A57DF3"/>
    <w:rsid w:val="00AB1E1C"/>
    <w:rsid w:val="00B456DF"/>
    <w:rsid w:val="00B61863"/>
    <w:rsid w:val="00BC4A10"/>
    <w:rsid w:val="00BE6080"/>
    <w:rsid w:val="00C61AF8"/>
    <w:rsid w:val="00C7728B"/>
    <w:rsid w:val="00C86477"/>
    <w:rsid w:val="00CA31F2"/>
    <w:rsid w:val="00D07D5B"/>
    <w:rsid w:val="00D21C41"/>
    <w:rsid w:val="00D41937"/>
    <w:rsid w:val="00D75FF3"/>
    <w:rsid w:val="00DE764D"/>
    <w:rsid w:val="00E178C8"/>
    <w:rsid w:val="00E243EF"/>
    <w:rsid w:val="00E41908"/>
    <w:rsid w:val="00E51BD4"/>
    <w:rsid w:val="00E912DE"/>
    <w:rsid w:val="00EA021A"/>
    <w:rsid w:val="00EA319B"/>
    <w:rsid w:val="00F673EE"/>
    <w:rsid w:val="00F76A78"/>
    <w:rsid w:val="00F95A66"/>
    <w:rsid w:val="00FA5C9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695A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5A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Сноска"/>
    <w:basedOn w:val="a"/>
    <w:link w:val="a4"/>
    <w:rsid w:val="00695A5B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95A5B"/>
    <w:pPr>
      <w:shd w:val="clear" w:color="auto" w:fill="FFFFFF"/>
      <w:spacing w:before="3300" w:after="4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A5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DF3"/>
  </w:style>
  <w:style w:type="paragraph" w:styleId="a8">
    <w:name w:val="footer"/>
    <w:basedOn w:val="a"/>
    <w:link w:val="a9"/>
    <w:uiPriority w:val="99"/>
    <w:unhideWhenUsed/>
    <w:rsid w:val="00A5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DF3"/>
  </w:style>
  <w:style w:type="paragraph" w:styleId="aa">
    <w:name w:val="footnote text"/>
    <w:basedOn w:val="a"/>
    <w:link w:val="ab"/>
    <w:uiPriority w:val="99"/>
    <w:semiHidden/>
    <w:unhideWhenUsed/>
    <w:rsid w:val="006146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F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2934B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695A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5A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Сноска"/>
    <w:basedOn w:val="a"/>
    <w:link w:val="a4"/>
    <w:rsid w:val="00695A5B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95A5B"/>
    <w:pPr>
      <w:shd w:val="clear" w:color="auto" w:fill="FFFFFF"/>
      <w:spacing w:before="3300" w:after="4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A5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DF3"/>
  </w:style>
  <w:style w:type="paragraph" w:styleId="a8">
    <w:name w:val="footer"/>
    <w:basedOn w:val="a"/>
    <w:link w:val="a9"/>
    <w:uiPriority w:val="99"/>
    <w:unhideWhenUsed/>
    <w:rsid w:val="00A5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DF3"/>
  </w:style>
  <w:style w:type="paragraph" w:styleId="aa">
    <w:name w:val="footnote text"/>
    <w:basedOn w:val="a"/>
    <w:link w:val="ab"/>
    <w:uiPriority w:val="99"/>
    <w:semiHidden/>
    <w:unhideWhenUsed/>
    <w:rsid w:val="006146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F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2934B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inci.ru/articles/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5ED2-C303-4B80-B49C-38B21DFF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31</cp:revision>
  <cp:lastPrinted>2019-07-30T13:58:00Z</cp:lastPrinted>
  <dcterms:created xsi:type="dcterms:W3CDTF">2019-05-16T05:46:00Z</dcterms:created>
  <dcterms:modified xsi:type="dcterms:W3CDTF">2019-07-30T13:58:00Z</dcterms:modified>
</cp:coreProperties>
</file>