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E5" w:rsidRDefault="00AA5162" w:rsidP="00AA51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A5162">
        <w:rPr>
          <w:rFonts w:eastAsiaTheme="minorHAnsi"/>
          <w:b/>
          <w:bCs/>
          <w:sz w:val="28"/>
          <w:szCs w:val="28"/>
          <w:lang w:eastAsia="en-US"/>
        </w:rPr>
        <w:t xml:space="preserve">Работодателей Брянской области приглашаем </w:t>
      </w:r>
    </w:p>
    <w:p w:rsidR="00AA5162" w:rsidRPr="00AA5162" w:rsidRDefault="00BB0DE5" w:rsidP="00AA51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принять участие во</w:t>
      </w:r>
      <w:r w:rsidR="00AA5162" w:rsidRPr="00AA516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Всероссийских </w:t>
      </w:r>
      <w:r w:rsidR="00AA5162" w:rsidRPr="00AA5162">
        <w:rPr>
          <w:rFonts w:eastAsiaTheme="minorHAnsi"/>
          <w:b/>
          <w:bCs/>
          <w:sz w:val="28"/>
          <w:szCs w:val="28"/>
          <w:lang w:eastAsia="en-US"/>
        </w:rPr>
        <w:t>соревнования</w:t>
      </w:r>
      <w:r>
        <w:rPr>
          <w:rFonts w:eastAsiaTheme="minorHAnsi"/>
          <w:b/>
          <w:bCs/>
          <w:sz w:val="28"/>
          <w:szCs w:val="28"/>
          <w:lang w:eastAsia="en-US"/>
        </w:rPr>
        <w:t>х</w:t>
      </w:r>
      <w:r w:rsidR="00AA5162" w:rsidRPr="00AA516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BB0DE5" w:rsidRDefault="00AA5162" w:rsidP="00AA51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A5162">
        <w:rPr>
          <w:rFonts w:eastAsiaTheme="minorHAnsi"/>
          <w:b/>
          <w:bCs/>
          <w:sz w:val="28"/>
          <w:szCs w:val="28"/>
          <w:lang w:eastAsia="en-US"/>
        </w:rPr>
        <w:t>по профессиональному мастерству</w:t>
      </w:r>
      <w:r w:rsidR="00495CDB" w:rsidRPr="00BB0DE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95CDB">
        <w:rPr>
          <w:rFonts w:eastAsiaTheme="minorHAnsi"/>
          <w:b/>
          <w:bCs/>
          <w:sz w:val="28"/>
          <w:szCs w:val="28"/>
          <w:lang w:eastAsia="en-US"/>
        </w:rPr>
        <w:t>среди</w:t>
      </w:r>
      <w:r w:rsidR="00BB0DE5">
        <w:rPr>
          <w:rFonts w:eastAsiaTheme="minorHAnsi"/>
          <w:b/>
          <w:bCs/>
          <w:sz w:val="28"/>
          <w:szCs w:val="28"/>
          <w:lang w:eastAsia="en-US"/>
        </w:rPr>
        <w:t xml:space="preserve"> работников </w:t>
      </w:r>
    </w:p>
    <w:p w:rsidR="00AA5162" w:rsidRPr="00AA5162" w:rsidRDefault="00BB0DE5" w:rsidP="00AA51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наиболее востребованных рабочих профессий</w:t>
      </w:r>
      <w:r w:rsidR="00495CD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AA5162" w:rsidRPr="00AA516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5B143C" w:rsidRPr="006342C0" w:rsidRDefault="00986098" w:rsidP="009860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110490</wp:posOffset>
            </wp:positionV>
            <wp:extent cx="2200275" cy="1914525"/>
            <wp:effectExtent l="19050" t="0" r="9525" b="0"/>
            <wp:wrapThrough wrapText="bothSides">
              <wp:wrapPolygon edited="0">
                <wp:start x="-187" y="0"/>
                <wp:lineTo x="-187" y="21493"/>
                <wp:lineTo x="21694" y="21493"/>
                <wp:lineTo x="21694" y="0"/>
                <wp:lineTo x="-187" y="0"/>
              </wp:wrapPolygon>
            </wp:wrapThrough>
            <wp:docPr id="20" name="Рисунок 19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5162" w:rsidRPr="00BB0DE5" w:rsidRDefault="00AA5162" w:rsidP="001B59EB">
      <w:pPr>
        <w:pStyle w:val="aff0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B0DE5">
        <w:rPr>
          <w:rStyle w:val="afe"/>
          <w:rFonts w:eastAsia="Arial"/>
          <w:b w:val="0"/>
          <w:sz w:val="28"/>
          <w:szCs w:val="28"/>
        </w:rPr>
        <w:t xml:space="preserve">Ежегодный конкурс «Лучший по профессии» </w:t>
      </w:r>
      <w:r w:rsidR="00BB0DE5" w:rsidRPr="00BB0DE5">
        <w:rPr>
          <w:rStyle w:val="afe"/>
          <w:rFonts w:eastAsia="Arial"/>
          <w:b w:val="0"/>
          <w:sz w:val="28"/>
          <w:szCs w:val="28"/>
        </w:rPr>
        <w:t xml:space="preserve">проводится </w:t>
      </w:r>
      <w:r w:rsidRPr="00BB0DE5">
        <w:rPr>
          <w:rStyle w:val="afe"/>
          <w:rFonts w:eastAsia="Arial"/>
          <w:b w:val="0"/>
          <w:sz w:val="28"/>
          <w:szCs w:val="28"/>
        </w:rPr>
        <w:t>в рамках реализации проекта повышения престижности рабочих профессий и задачи</w:t>
      </w:r>
      <w:r w:rsidR="006E0B87">
        <w:rPr>
          <w:rStyle w:val="afe"/>
          <w:rFonts w:eastAsia="Arial"/>
          <w:b w:val="0"/>
          <w:sz w:val="28"/>
          <w:szCs w:val="28"/>
        </w:rPr>
        <w:t>,</w:t>
      </w:r>
      <w:r w:rsidRPr="00BB0DE5">
        <w:rPr>
          <w:rStyle w:val="afe"/>
          <w:rFonts w:eastAsia="Arial"/>
          <w:b w:val="0"/>
          <w:sz w:val="28"/>
          <w:szCs w:val="28"/>
        </w:rPr>
        <w:t xml:space="preserve"> поставленной </w:t>
      </w:r>
      <w:r w:rsidR="00555182" w:rsidRPr="00BB0DE5">
        <w:rPr>
          <w:rStyle w:val="afe"/>
          <w:rFonts w:eastAsia="Arial"/>
          <w:b w:val="0"/>
          <w:sz w:val="28"/>
          <w:szCs w:val="28"/>
        </w:rPr>
        <w:t xml:space="preserve">Президентом </w:t>
      </w:r>
      <w:r w:rsidR="00555182">
        <w:rPr>
          <w:rStyle w:val="afe"/>
          <w:rFonts w:eastAsia="Arial"/>
          <w:b w:val="0"/>
          <w:sz w:val="28"/>
          <w:szCs w:val="28"/>
        </w:rPr>
        <w:t xml:space="preserve">Российской Федерации Владимиром Владимировичем Путиным перед Правительством Российской Федерации </w:t>
      </w:r>
      <w:r w:rsidRPr="00BB0DE5">
        <w:rPr>
          <w:rStyle w:val="afe"/>
          <w:rFonts w:eastAsia="Arial"/>
          <w:b w:val="0"/>
          <w:sz w:val="28"/>
          <w:szCs w:val="28"/>
        </w:rPr>
        <w:t>по обеспечению технологического суверенитета Российской Федерации.</w:t>
      </w:r>
    </w:p>
    <w:p w:rsidR="00AA5162" w:rsidRPr="002E6F5E" w:rsidRDefault="00BB0DE5" w:rsidP="001B59EB">
      <w:pPr>
        <w:pStyle w:val="aff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5162" w:rsidRPr="002E6F5E">
        <w:rPr>
          <w:sz w:val="28"/>
          <w:szCs w:val="28"/>
        </w:rPr>
        <w:t>Всероссийский конкурс профессионального мастерства «Лучший по профессии» стал одним из значимых событий 2024 года в области труда и занятости. Эта ежегодная интегрированная площадка объединяет тысячи профессионалов из различных отраслей промышленности, строительства, транспорта, сферы обслуживания и других сфер деятельности.</w:t>
      </w:r>
    </w:p>
    <w:p w:rsidR="00AA5162" w:rsidRPr="002E6F5E" w:rsidRDefault="00BB0DE5" w:rsidP="001B59EB">
      <w:pPr>
        <w:pStyle w:val="aff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5162" w:rsidRPr="002E6F5E">
        <w:rPr>
          <w:sz w:val="28"/>
          <w:szCs w:val="28"/>
        </w:rPr>
        <w:t>Под патронажем Министерства труда и социальной защиты Российской Федерации, конкурс «Лучший по профессии» ставит задачу выявить не только самых квалифицированных специалистов, но и привлечь внимание общества к значимости рабочих профессий, повышению их престижа, а также популяризации профессионального образования.</w:t>
      </w:r>
    </w:p>
    <w:p w:rsidR="00AA5162" w:rsidRPr="002E6F5E" w:rsidRDefault="00AA5162" w:rsidP="001B59EB">
      <w:pPr>
        <w:jc w:val="center"/>
        <w:rPr>
          <w:sz w:val="28"/>
          <w:szCs w:val="28"/>
        </w:rPr>
      </w:pPr>
    </w:p>
    <w:p w:rsidR="00AA5162" w:rsidRDefault="00AA5162" w:rsidP="00576FAF">
      <w:pPr>
        <w:pStyle w:val="3"/>
        <w:spacing w:before="0" w:after="0"/>
        <w:jc w:val="center"/>
        <w:rPr>
          <w:rStyle w:val="afe"/>
          <w:rFonts w:ascii="Times New Roman" w:hAnsi="Times New Roman" w:cs="Times New Roman"/>
          <w:b w:val="0"/>
          <w:bCs w:val="0"/>
          <w:sz w:val="28"/>
          <w:szCs w:val="28"/>
        </w:rPr>
      </w:pPr>
      <w:r w:rsidRPr="002E6F5E">
        <w:rPr>
          <w:rStyle w:val="afe"/>
          <w:rFonts w:ascii="Times New Roman" w:hAnsi="Times New Roman" w:cs="Times New Roman"/>
          <w:b w:val="0"/>
          <w:bCs w:val="0"/>
          <w:sz w:val="28"/>
          <w:szCs w:val="28"/>
        </w:rPr>
        <w:t>Что же нового  в 2024 году нас ждет на конкурсе «Лучший по профессии»?</w:t>
      </w:r>
    </w:p>
    <w:p w:rsidR="00576FAF" w:rsidRPr="00576FAF" w:rsidRDefault="00576FAF" w:rsidP="00576FAF">
      <w:pPr>
        <w:rPr>
          <w:sz w:val="10"/>
          <w:szCs w:val="10"/>
        </w:rPr>
      </w:pPr>
    </w:p>
    <w:p w:rsidR="00AA5162" w:rsidRPr="002E6F5E" w:rsidRDefault="00AA5162" w:rsidP="00576FAF">
      <w:pPr>
        <w:pStyle w:val="af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6F5E">
        <w:rPr>
          <w:sz w:val="28"/>
          <w:szCs w:val="28"/>
        </w:rPr>
        <w:t>Новый формат, ориентированный на прикладные навыки и творческий подход к работе. Это позволит сотрудникам продемонстрировать не только теоретические знания, но и умение эффективно применять их на практике.</w:t>
      </w:r>
    </w:p>
    <w:p w:rsidR="00AA5162" w:rsidRPr="002E6F5E" w:rsidRDefault="00AA5162" w:rsidP="00576FAF">
      <w:pPr>
        <w:pStyle w:val="aff0"/>
        <w:spacing w:before="0" w:beforeAutospacing="0" w:after="0" w:afterAutospacing="0"/>
        <w:ind w:firstLine="709"/>
        <w:rPr>
          <w:sz w:val="28"/>
          <w:szCs w:val="28"/>
        </w:rPr>
      </w:pPr>
      <w:r w:rsidRPr="002E6F5E">
        <w:rPr>
          <w:sz w:val="28"/>
          <w:szCs w:val="28"/>
        </w:rPr>
        <w:t>Более широкий спектр профессий и должностей.</w:t>
      </w:r>
    </w:p>
    <w:p w:rsidR="00AA5162" w:rsidRPr="002E6F5E" w:rsidRDefault="001B59EB" w:rsidP="00576FAF">
      <w:pPr>
        <w:pStyle w:val="af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A5162" w:rsidRPr="002E6F5E">
        <w:rPr>
          <w:sz w:val="28"/>
          <w:szCs w:val="28"/>
        </w:rPr>
        <w:t xml:space="preserve">частникам будет предложено решить ряд практических задач, позволяющих проявить профессионализм и </w:t>
      </w:r>
      <w:r>
        <w:rPr>
          <w:sz w:val="28"/>
          <w:szCs w:val="28"/>
        </w:rPr>
        <w:t>навыки</w:t>
      </w:r>
      <w:r w:rsidR="00AA5162" w:rsidRPr="002E6F5E">
        <w:rPr>
          <w:sz w:val="28"/>
          <w:szCs w:val="28"/>
        </w:rPr>
        <w:t>. Решение этих задач оценивается на основании соответствующих критериев, что обеспечивает объективность судейства.</w:t>
      </w:r>
    </w:p>
    <w:p w:rsidR="00AA5162" w:rsidRPr="002E6F5E" w:rsidRDefault="00AA5162" w:rsidP="00576FAF">
      <w:pPr>
        <w:pStyle w:val="af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6F5E">
        <w:rPr>
          <w:sz w:val="28"/>
          <w:szCs w:val="28"/>
        </w:rPr>
        <w:t>Один из основных критериев оценки работы участников конкурса станут их профессиональная компетентность, которая оценивается по многим направлениям: от владения профессиональным инструментарием до умения работать в команде и принимать решения.</w:t>
      </w:r>
    </w:p>
    <w:p w:rsidR="00AA5162" w:rsidRPr="002E6F5E" w:rsidRDefault="00AA5162" w:rsidP="00576FAF">
      <w:pPr>
        <w:pStyle w:val="af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6F5E">
        <w:rPr>
          <w:sz w:val="28"/>
          <w:szCs w:val="28"/>
        </w:rPr>
        <w:t>Соискателями титула «Лучший по профессии» могут стать как молодые специалисты, только начинающие свой карьерный путь, так и опытные работники, которые уже доказали свое мастерство. В рамках конкурса также предусмотрена социальная программа, направленная на поддержку и вовлечение в профессиональное сообщество молодых специалистов.</w:t>
      </w:r>
    </w:p>
    <w:p w:rsidR="00AA5162" w:rsidRDefault="00AA5162" w:rsidP="00576FAF">
      <w:pPr>
        <w:pStyle w:val="af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6F5E">
        <w:rPr>
          <w:sz w:val="28"/>
          <w:szCs w:val="28"/>
        </w:rPr>
        <w:t xml:space="preserve">Неотъемлемой частью конкурса «Лучший по профессии» является обладание участниками не только техническими навыками, но и навыками социальной адаптации. Организаторы конкурса придерживаются мнения, что </w:t>
      </w:r>
      <w:r w:rsidRPr="002E6F5E">
        <w:rPr>
          <w:sz w:val="28"/>
          <w:szCs w:val="28"/>
        </w:rPr>
        <w:lastRenderedPageBreak/>
        <w:t>именно такие навыки позволяют специалисту полноценно и эффективно работать в команде или коллективе.</w:t>
      </w:r>
    </w:p>
    <w:p w:rsidR="00BB0DE5" w:rsidRDefault="001B59EB" w:rsidP="00576FAF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BB0DE5" w:rsidRPr="001B59EB">
        <w:rPr>
          <w:rFonts w:eastAsia="Times New Roman"/>
          <w:sz w:val="28"/>
          <w:szCs w:val="28"/>
        </w:rPr>
        <w:t xml:space="preserve">С учетом результатов голосования по решению оргкомитета тринадцатый Всероссийский конкурс </w:t>
      </w:r>
      <w:r w:rsidR="002945B3">
        <w:rPr>
          <w:rFonts w:eastAsia="Times New Roman"/>
          <w:sz w:val="28"/>
          <w:szCs w:val="28"/>
        </w:rPr>
        <w:t xml:space="preserve">профессионального мастерства </w:t>
      </w:r>
      <w:r w:rsidR="00BB0DE5" w:rsidRPr="001B59EB">
        <w:rPr>
          <w:rFonts w:eastAsia="Times New Roman"/>
          <w:sz w:val="28"/>
          <w:szCs w:val="28"/>
        </w:rPr>
        <w:t xml:space="preserve">«Лучший по профессии» </w:t>
      </w:r>
      <w:r w:rsidR="002945B3">
        <w:rPr>
          <w:rFonts w:eastAsia="Times New Roman"/>
          <w:sz w:val="28"/>
          <w:szCs w:val="28"/>
        </w:rPr>
        <w:t xml:space="preserve">                в </w:t>
      </w:r>
      <w:r w:rsidR="00542B2E">
        <w:rPr>
          <w:rFonts w:eastAsia="Times New Roman"/>
          <w:sz w:val="28"/>
          <w:szCs w:val="28"/>
        </w:rPr>
        <w:t>2024 год</w:t>
      </w:r>
      <w:r w:rsidR="002945B3">
        <w:rPr>
          <w:rFonts w:eastAsia="Times New Roman"/>
          <w:sz w:val="28"/>
          <w:szCs w:val="28"/>
        </w:rPr>
        <w:t>у</w:t>
      </w:r>
      <w:r w:rsidR="00542B2E">
        <w:rPr>
          <w:rFonts w:eastAsia="Times New Roman"/>
          <w:sz w:val="28"/>
          <w:szCs w:val="28"/>
        </w:rPr>
        <w:t xml:space="preserve"> </w:t>
      </w:r>
      <w:r w:rsidR="00BB0DE5" w:rsidRPr="001B59EB">
        <w:rPr>
          <w:rFonts w:eastAsia="Times New Roman"/>
          <w:sz w:val="28"/>
          <w:szCs w:val="28"/>
        </w:rPr>
        <w:t>пройдет по следующим номинациям:</w:t>
      </w:r>
    </w:p>
    <w:p w:rsidR="00986098" w:rsidRPr="00576FAF" w:rsidRDefault="00986098" w:rsidP="00576FAF">
      <w:pPr>
        <w:shd w:val="clear" w:color="auto" w:fill="FFFFFF"/>
        <w:jc w:val="both"/>
        <w:rPr>
          <w:rFonts w:eastAsia="Times New Roman"/>
          <w:sz w:val="10"/>
          <w:szCs w:val="10"/>
        </w:rPr>
      </w:pPr>
    </w:p>
    <w:p w:rsidR="00BB0DE5" w:rsidRDefault="00BB0DE5" w:rsidP="00576FAF">
      <w:pPr>
        <w:numPr>
          <w:ilvl w:val="0"/>
          <w:numId w:val="12"/>
        </w:numPr>
        <w:shd w:val="clear" w:color="auto" w:fill="FFFFFF"/>
        <w:jc w:val="both"/>
        <w:rPr>
          <w:rFonts w:eastAsia="Times New Roman"/>
          <w:sz w:val="28"/>
          <w:szCs w:val="28"/>
        </w:rPr>
      </w:pPr>
      <w:r w:rsidRPr="001B59EB">
        <w:rPr>
          <w:rFonts w:eastAsia="Times New Roman"/>
          <w:sz w:val="28"/>
          <w:szCs w:val="28"/>
        </w:rPr>
        <w:t>«</w:t>
      </w:r>
      <w:r w:rsidR="00986098" w:rsidRPr="001B59EB">
        <w:rPr>
          <w:rFonts w:eastAsia="Times New Roman"/>
          <w:sz w:val="28"/>
          <w:szCs w:val="28"/>
        </w:rPr>
        <w:t xml:space="preserve">Лучший слесарь по ремонту котельного оборудования» </w:t>
      </w:r>
      <w:r w:rsidR="00576FAF">
        <w:rPr>
          <w:rFonts w:eastAsia="Times New Roman"/>
          <w:sz w:val="28"/>
          <w:szCs w:val="28"/>
        </w:rPr>
        <w:t xml:space="preserve">                                      </w:t>
      </w:r>
      <w:r w:rsidR="00986098" w:rsidRPr="001B59EB">
        <w:rPr>
          <w:rFonts w:eastAsia="Times New Roman"/>
          <w:sz w:val="28"/>
          <w:szCs w:val="28"/>
        </w:rPr>
        <w:t>(Санкт-Петербург);</w:t>
      </w:r>
    </w:p>
    <w:p w:rsidR="00986098" w:rsidRDefault="00986098" w:rsidP="00986098">
      <w:pPr>
        <w:shd w:val="clear" w:color="auto" w:fill="FFFFFF"/>
        <w:ind w:left="360"/>
        <w:jc w:val="both"/>
        <w:rPr>
          <w:rFonts w:eastAsia="Times New Roman"/>
          <w:sz w:val="28"/>
          <w:szCs w:val="28"/>
        </w:rPr>
      </w:pPr>
      <w:r w:rsidRPr="00986098">
        <w:rPr>
          <w:rFonts w:eastAsia="Times New Roman"/>
          <w:noProof/>
          <w:sz w:val="28"/>
          <w:szCs w:val="28"/>
        </w:rPr>
        <w:drawing>
          <wp:inline distT="0" distB="0" distL="0" distR="0">
            <wp:extent cx="4199228" cy="1603156"/>
            <wp:effectExtent l="19050" t="0" r="0" b="0"/>
            <wp:docPr id="13" name="Рисунок 6" descr="слесарь-г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есарь-газ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FAF" w:rsidRPr="00576FAF" w:rsidRDefault="00576FAF" w:rsidP="00986098">
      <w:pPr>
        <w:shd w:val="clear" w:color="auto" w:fill="FFFFFF"/>
        <w:ind w:left="360"/>
        <w:jc w:val="both"/>
        <w:rPr>
          <w:rFonts w:eastAsia="Times New Roman"/>
          <w:sz w:val="10"/>
          <w:szCs w:val="10"/>
        </w:rPr>
      </w:pPr>
    </w:p>
    <w:p w:rsidR="00576FAF" w:rsidRDefault="00576FAF" w:rsidP="00576FAF">
      <w:pPr>
        <w:shd w:val="clear" w:color="auto" w:fill="FFFFFF"/>
        <w:ind w:left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3681095</wp:posOffset>
            </wp:positionH>
            <wp:positionV relativeFrom="paragraph">
              <wp:posOffset>53975</wp:posOffset>
            </wp:positionV>
            <wp:extent cx="2667000" cy="1781175"/>
            <wp:effectExtent l="19050" t="0" r="0" b="0"/>
            <wp:wrapThrough wrapText="bothSides">
              <wp:wrapPolygon edited="0">
                <wp:start x="-154" y="0"/>
                <wp:lineTo x="-154" y="21484"/>
                <wp:lineTo x="21600" y="21484"/>
                <wp:lineTo x="21600" y="0"/>
                <wp:lineTo x="-154" y="0"/>
              </wp:wrapPolygon>
            </wp:wrapThrough>
            <wp:docPr id="14" name="Рисунок 3" descr="Всероссийский конкурс «Лучший по професси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сероссийский конкурс «Лучший по профессии»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6FAF" w:rsidRDefault="00576FAF" w:rsidP="00576FAF">
      <w:pPr>
        <w:shd w:val="clear" w:color="auto" w:fill="FFFFFF"/>
        <w:ind w:left="357"/>
        <w:jc w:val="both"/>
        <w:rPr>
          <w:rFonts w:eastAsia="Times New Roman"/>
          <w:sz w:val="28"/>
          <w:szCs w:val="28"/>
        </w:rPr>
      </w:pPr>
    </w:p>
    <w:p w:rsidR="00576FAF" w:rsidRDefault="00BB0DE5" w:rsidP="00576FAF">
      <w:pPr>
        <w:numPr>
          <w:ilvl w:val="0"/>
          <w:numId w:val="12"/>
        </w:numPr>
        <w:shd w:val="clear" w:color="auto" w:fill="FFFFFF"/>
        <w:ind w:left="714" w:hanging="357"/>
        <w:jc w:val="both"/>
        <w:rPr>
          <w:rFonts w:eastAsia="Times New Roman"/>
          <w:sz w:val="28"/>
          <w:szCs w:val="28"/>
        </w:rPr>
      </w:pPr>
      <w:r w:rsidRPr="00576FAF">
        <w:rPr>
          <w:rFonts w:eastAsia="Times New Roman"/>
          <w:sz w:val="28"/>
          <w:szCs w:val="28"/>
        </w:rPr>
        <w:t xml:space="preserve">«Лучший сыровар» </w:t>
      </w:r>
    </w:p>
    <w:p w:rsidR="00986098" w:rsidRPr="00576FAF" w:rsidRDefault="00576FAF" w:rsidP="00576FAF">
      <w:pPr>
        <w:shd w:val="clear" w:color="auto" w:fill="FFFFFF"/>
        <w:ind w:left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</w:t>
      </w:r>
      <w:r w:rsidR="00BB0DE5" w:rsidRPr="00576FAF">
        <w:rPr>
          <w:rFonts w:eastAsia="Times New Roman"/>
          <w:sz w:val="28"/>
          <w:szCs w:val="28"/>
        </w:rPr>
        <w:t>(Самарская область);</w:t>
      </w:r>
    </w:p>
    <w:p w:rsidR="00986098" w:rsidRPr="001B59EB" w:rsidRDefault="00986098" w:rsidP="00986098">
      <w:pPr>
        <w:shd w:val="clear" w:color="auto" w:fill="FFFFFF"/>
        <w:ind w:left="360"/>
        <w:jc w:val="both"/>
        <w:rPr>
          <w:rFonts w:eastAsia="Times New Roman"/>
          <w:sz w:val="28"/>
          <w:szCs w:val="28"/>
        </w:rPr>
      </w:pPr>
    </w:p>
    <w:p w:rsidR="00576FAF" w:rsidRDefault="00576FAF" w:rsidP="00576FAF">
      <w:pPr>
        <w:shd w:val="clear" w:color="auto" w:fill="FFFFFF"/>
        <w:ind w:left="360"/>
        <w:jc w:val="both"/>
        <w:rPr>
          <w:rFonts w:eastAsia="Times New Roman"/>
          <w:sz w:val="28"/>
          <w:szCs w:val="28"/>
        </w:rPr>
      </w:pPr>
    </w:p>
    <w:p w:rsidR="00576FAF" w:rsidRDefault="00576FAF" w:rsidP="00576FAF">
      <w:pPr>
        <w:shd w:val="clear" w:color="auto" w:fill="FFFFFF"/>
        <w:ind w:left="360"/>
        <w:jc w:val="both"/>
        <w:rPr>
          <w:rFonts w:eastAsia="Times New Roman"/>
          <w:sz w:val="28"/>
          <w:szCs w:val="28"/>
        </w:rPr>
      </w:pPr>
    </w:p>
    <w:p w:rsidR="00576FAF" w:rsidRDefault="00576FAF" w:rsidP="00576FAF">
      <w:pPr>
        <w:shd w:val="clear" w:color="auto" w:fill="FFFFFF"/>
        <w:ind w:left="360"/>
        <w:jc w:val="both"/>
        <w:rPr>
          <w:rFonts w:eastAsia="Times New Roman"/>
          <w:sz w:val="28"/>
          <w:szCs w:val="28"/>
        </w:rPr>
      </w:pPr>
    </w:p>
    <w:p w:rsidR="00576FAF" w:rsidRDefault="00576FAF" w:rsidP="00576FAF">
      <w:pPr>
        <w:shd w:val="clear" w:color="auto" w:fill="FFFFFF"/>
        <w:ind w:left="360"/>
        <w:jc w:val="both"/>
        <w:rPr>
          <w:rFonts w:eastAsia="Times New Roman"/>
          <w:sz w:val="28"/>
          <w:szCs w:val="28"/>
        </w:rPr>
      </w:pPr>
    </w:p>
    <w:p w:rsidR="00576FAF" w:rsidRDefault="00576FAF" w:rsidP="00576FAF">
      <w:pPr>
        <w:shd w:val="clear" w:color="auto" w:fill="FFFFFF"/>
        <w:ind w:left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0</wp:posOffset>
            </wp:positionV>
            <wp:extent cx="3409950" cy="2270760"/>
            <wp:effectExtent l="19050" t="0" r="0" b="0"/>
            <wp:wrapThrough wrapText="bothSides">
              <wp:wrapPolygon edited="0">
                <wp:start x="-121" y="0"/>
                <wp:lineTo x="-121" y="21383"/>
                <wp:lineTo x="21600" y="21383"/>
                <wp:lineTo x="21600" y="0"/>
                <wp:lineTo x="-121" y="0"/>
              </wp:wrapPolygon>
            </wp:wrapThrough>
            <wp:docPr id="15" name="Рисунок 14" descr="f61837ae5ab676c21c6556753dc1e4a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61837ae5ab676c21c6556753dc1e4aa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6FAF" w:rsidRDefault="00576FAF" w:rsidP="00576FAF">
      <w:pPr>
        <w:shd w:val="clear" w:color="auto" w:fill="FFFFFF"/>
        <w:ind w:left="360"/>
        <w:jc w:val="both"/>
        <w:rPr>
          <w:rFonts w:eastAsia="Times New Roman"/>
          <w:sz w:val="28"/>
          <w:szCs w:val="28"/>
        </w:rPr>
      </w:pPr>
    </w:p>
    <w:p w:rsidR="00BB0DE5" w:rsidRDefault="00BB0DE5" w:rsidP="001B59EB">
      <w:pPr>
        <w:numPr>
          <w:ilvl w:val="0"/>
          <w:numId w:val="12"/>
        </w:numPr>
        <w:shd w:val="clear" w:color="auto" w:fill="FFFFFF"/>
        <w:jc w:val="both"/>
        <w:rPr>
          <w:rFonts w:eastAsia="Times New Roman"/>
          <w:sz w:val="28"/>
          <w:szCs w:val="28"/>
        </w:rPr>
      </w:pPr>
      <w:r w:rsidRPr="001B59EB">
        <w:rPr>
          <w:rFonts w:eastAsia="Times New Roman"/>
          <w:sz w:val="28"/>
          <w:szCs w:val="28"/>
        </w:rPr>
        <w:t>«Лучший токарь» (Пензенская область);</w:t>
      </w:r>
    </w:p>
    <w:p w:rsidR="00986098" w:rsidRDefault="00986098" w:rsidP="00986098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986098" w:rsidRPr="001B59EB" w:rsidRDefault="00986098" w:rsidP="00986098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576FAF" w:rsidRDefault="00576FAF" w:rsidP="00576FAF">
      <w:pPr>
        <w:shd w:val="clear" w:color="auto" w:fill="FFFFFF"/>
        <w:ind w:left="360"/>
        <w:jc w:val="both"/>
        <w:rPr>
          <w:rFonts w:eastAsia="Times New Roman"/>
          <w:sz w:val="28"/>
          <w:szCs w:val="28"/>
        </w:rPr>
      </w:pPr>
    </w:p>
    <w:p w:rsidR="00576FAF" w:rsidRDefault="00576FAF" w:rsidP="00576FAF">
      <w:pPr>
        <w:shd w:val="clear" w:color="auto" w:fill="FFFFFF"/>
        <w:ind w:left="360"/>
        <w:jc w:val="both"/>
        <w:rPr>
          <w:rFonts w:eastAsia="Times New Roman"/>
          <w:sz w:val="28"/>
          <w:szCs w:val="28"/>
        </w:rPr>
      </w:pPr>
    </w:p>
    <w:p w:rsidR="00576FAF" w:rsidRDefault="00576FAF" w:rsidP="00576FAF">
      <w:pPr>
        <w:shd w:val="clear" w:color="auto" w:fill="FFFFFF"/>
        <w:ind w:left="360"/>
        <w:jc w:val="both"/>
        <w:rPr>
          <w:rFonts w:eastAsia="Times New Roman"/>
          <w:sz w:val="28"/>
          <w:szCs w:val="28"/>
        </w:rPr>
      </w:pPr>
    </w:p>
    <w:p w:rsidR="00576FAF" w:rsidRDefault="00576FAF" w:rsidP="00576FAF">
      <w:pPr>
        <w:shd w:val="clear" w:color="auto" w:fill="FFFFFF"/>
        <w:ind w:left="360"/>
        <w:jc w:val="both"/>
        <w:rPr>
          <w:rFonts w:eastAsia="Times New Roman"/>
          <w:sz w:val="28"/>
          <w:szCs w:val="28"/>
        </w:rPr>
      </w:pPr>
    </w:p>
    <w:p w:rsidR="00576FAF" w:rsidRDefault="00576FAF" w:rsidP="00576FAF">
      <w:pPr>
        <w:shd w:val="clear" w:color="auto" w:fill="FFFFFF"/>
        <w:ind w:left="360"/>
        <w:jc w:val="both"/>
        <w:rPr>
          <w:rFonts w:eastAsia="Times New Roman"/>
          <w:sz w:val="28"/>
          <w:szCs w:val="28"/>
        </w:rPr>
      </w:pPr>
    </w:p>
    <w:p w:rsidR="00576FAF" w:rsidRDefault="00576FAF" w:rsidP="00576FAF">
      <w:pPr>
        <w:shd w:val="clear" w:color="auto" w:fill="FFFFFF"/>
        <w:ind w:left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3214370</wp:posOffset>
            </wp:positionH>
            <wp:positionV relativeFrom="paragraph">
              <wp:posOffset>189230</wp:posOffset>
            </wp:positionV>
            <wp:extent cx="3103245" cy="2066925"/>
            <wp:effectExtent l="19050" t="0" r="1905" b="0"/>
            <wp:wrapThrough wrapText="bothSides">
              <wp:wrapPolygon edited="0">
                <wp:start x="-133" y="0"/>
                <wp:lineTo x="-133" y="21500"/>
                <wp:lineTo x="21613" y="21500"/>
                <wp:lineTo x="21613" y="0"/>
                <wp:lineTo x="-133" y="0"/>
              </wp:wrapPolygon>
            </wp:wrapThrough>
            <wp:docPr id="2" name="Рисунок 16" descr="63682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682780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24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6FAF" w:rsidRDefault="00576FAF" w:rsidP="00576FAF">
      <w:pPr>
        <w:shd w:val="clear" w:color="auto" w:fill="FFFFFF"/>
        <w:ind w:left="360"/>
        <w:jc w:val="both"/>
        <w:rPr>
          <w:rFonts w:eastAsia="Times New Roman"/>
          <w:sz w:val="28"/>
          <w:szCs w:val="28"/>
        </w:rPr>
      </w:pPr>
    </w:p>
    <w:p w:rsidR="00576FAF" w:rsidRDefault="00576FAF" w:rsidP="00576FAF">
      <w:pPr>
        <w:shd w:val="clear" w:color="auto" w:fill="FFFFFF"/>
        <w:ind w:left="360"/>
        <w:jc w:val="both"/>
        <w:rPr>
          <w:rFonts w:eastAsia="Times New Roman"/>
          <w:sz w:val="28"/>
          <w:szCs w:val="28"/>
        </w:rPr>
      </w:pPr>
    </w:p>
    <w:p w:rsidR="00BB0DE5" w:rsidRDefault="00BB0DE5" w:rsidP="001B59EB">
      <w:pPr>
        <w:numPr>
          <w:ilvl w:val="0"/>
          <w:numId w:val="12"/>
        </w:numPr>
        <w:shd w:val="clear" w:color="auto" w:fill="FFFFFF"/>
        <w:jc w:val="both"/>
        <w:rPr>
          <w:rFonts w:eastAsia="Times New Roman"/>
          <w:sz w:val="28"/>
          <w:szCs w:val="28"/>
        </w:rPr>
      </w:pPr>
      <w:r w:rsidRPr="001B59EB">
        <w:rPr>
          <w:rFonts w:eastAsia="Times New Roman"/>
          <w:sz w:val="28"/>
          <w:szCs w:val="28"/>
        </w:rPr>
        <w:t>«Лучший лаборант химического анализа» (Республика Татарстан);</w:t>
      </w:r>
    </w:p>
    <w:p w:rsidR="00986098" w:rsidRDefault="00986098" w:rsidP="00576FAF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986098" w:rsidRDefault="00986098" w:rsidP="00986098">
      <w:pPr>
        <w:shd w:val="clear" w:color="auto" w:fill="FFFFFF"/>
        <w:ind w:left="360"/>
        <w:jc w:val="both"/>
        <w:rPr>
          <w:rFonts w:eastAsia="Times New Roman"/>
          <w:sz w:val="28"/>
          <w:szCs w:val="28"/>
        </w:rPr>
      </w:pPr>
    </w:p>
    <w:p w:rsidR="00576FAF" w:rsidRDefault="00576FAF" w:rsidP="00986098">
      <w:pPr>
        <w:shd w:val="clear" w:color="auto" w:fill="FFFFFF"/>
        <w:ind w:left="360"/>
        <w:jc w:val="both"/>
        <w:rPr>
          <w:rFonts w:eastAsia="Times New Roman"/>
          <w:sz w:val="28"/>
          <w:szCs w:val="28"/>
        </w:rPr>
      </w:pPr>
    </w:p>
    <w:p w:rsidR="00576FAF" w:rsidRDefault="00576FAF" w:rsidP="00986098">
      <w:pPr>
        <w:shd w:val="clear" w:color="auto" w:fill="FFFFFF"/>
        <w:ind w:left="360"/>
        <w:jc w:val="both"/>
        <w:rPr>
          <w:rFonts w:eastAsia="Times New Roman"/>
          <w:sz w:val="28"/>
          <w:szCs w:val="28"/>
        </w:rPr>
      </w:pPr>
    </w:p>
    <w:p w:rsidR="00576FAF" w:rsidRDefault="00576FAF" w:rsidP="00986098">
      <w:pPr>
        <w:shd w:val="clear" w:color="auto" w:fill="FFFFFF"/>
        <w:ind w:left="360"/>
        <w:jc w:val="both"/>
        <w:rPr>
          <w:rFonts w:eastAsia="Times New Roman"/>
          <w:sz w:val="28"/>
          <w:szCs w:val="28"/>
        </w:rPr>
      </w:pPr>
    </w:p>
    <w:p w:rsidR="00576FAF" w:rsidRDefault="00576FAF" w:rsidP="00986098">
      <w:pPr>
        <w:shd w:val="clear" w:color="auto" w:fill="FFFFFF"/>
        <w:ind w:left="360"/>
        <w:jc w:val="both"/>
        <w:rPr>
          <w:rFonts w:eastAsia="Times New Roman"/>
          <w:sz w:val="28"/>
          <w:szCs w:val="28"/>
        </w:rPr>
      </w:pPr>
    </w:p>
    <w:p w:rsidR="00576FAF" w:rsidRPr="00576FAF" w:rsidRDefault="00576FAF" w:rsidP="00986098">
      <w:pPr>
        <w:shd w:val="clear" w:color="auto" w:fill="FFFFFF"/>
        <w:ind w:left="360"/>
        <w:jc w:val="both"/>
        <w:rPr>
          <w:rFonts w:eastAsia="Times New Roman"/>
          <w:sz w:val="10"/>
          <w:szCs w:val="10"/>
        </w:rPr>
      </w:pPr>
    </w:p>
    <w:p w:rsidR="00BB0DE5" w:rsidRPr="001B59EB" w:rsidRDefault="00BB0DE5" w:rsidP="001B59EB">
      <w:pPr>
        <w:numPr>
          <w:ilvl w:val="0"/>
          <w:numId w:val="12"/>
        </w:numPr>
        <w:shd w:val="clear" w:color="auto" w:fill="FFFFFF"/>
        <w:jc w:val="both"/>
        <w:rPr>
          <w:rFonts w:eastAsia="Times New Roman"/>
          <w:sz w:val="28"/>
          <w:szCs w:val="28"/>
        </w:rPr>
      </w:pPr>
      <w:r w:rsidRPr="001B59EB">
        <w:rPr>
          <w:rFonts w:eastAsia="Times New Roman"/>
          <w:sz w:val="28"/>
          <w:szCs w:val="28"/>
        </w:rPr>
        <w:t>«Лучший электромонтер по релейной защите и автоматике» (Республика Чувашия)</w:t>
      </w:r>
    </w:p>
    <w:p w:rsidR="00BB0DE5" w:rsidRPr="002E6F5E" w:rsidRDefault="00986098" w:rsidP="00576FAF">
      <w:pPr>
        <w:pStyle w:val="aff0"/>
        <w:spacing w:before="0" w:beforeAutospacing="0" w:after="300" w:afterAutospacing="0"/>
        <w:jc w:val="center"/>
        <w:rPr>
          <w:sz w:val="28"/>
          <w:szCs w:val="28"/>
        </w:rPr>
      </w:pPr>
      <w:r w:rsidRPr="00986098">
        <w:rPr>
          <w:noProof/>
          <w:sz w:val="28"/>
          <w:szCs w:val="28"/>
        </w:rPr>
        <w:drawing>
          <wp:inline distT="0" distB="0" distL="0" distR="0">
            <wp:extent cx="4762500" cy="2381250"/>
            <wp:effectExtent l="19050" t="0" r="0" b="0"/>
            <wp:docPr id="18" name="Рисунок 5" descr="Электромонтер по ремонту аппаратуры релейной защиты и автомат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ромонтер по ремонту аппаратуры релейной защиты и автоматики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162" w:rsidRDefault="00AA5162" w:rsidP="00942D67">
      <w:pPr>
        <w:pStyle w:val="aff0"/>
        <w:spacing w:before="0" w:beforeAutospacing="0" w:after="300" w:afterAutospacing="0"/>
        <w:ind w:firstLine="709"/>
        <w:jc w:val="both"/>
        <w:rPr>
          <w:sz w:val="28"/>
          <w:szCs w:val="28"/>
        </w:rPr>
      </w:pPr>
      <w:r w:rsidRPr="002E6F5E">
        <w:rPr>
          <w:sz w:val="28"/>
          <w:szCs w:val="28"/>
        </w:rPr>
        <w:t>Победители конкурса получают не только звание «Лучший по профессии», но и ряд привилегий и преимуществ. Номинанты высоко ценятся на рынке труда, получают возможности для дальнейшего образования и повышения квалификации, а также имеют преимущество при трудоустройстве.</w:t>
      </w:r>
    </w:p>
    <w:p w:rsidR="00942D67" w:rsidRPr="002E6F5E" w:rsidRDefault="00942D67" w:rsidP="00942D67">
      <w:pPr>
        <w:pStyle w:val="aff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 </w:t>
      </w:r>
      <w:r w:rsidRPr="002E6F5E">
        <w:rPr>
          <w:sz w:val="28"/>
          <w:szCs w:val="28"/>
        </w:rPr>
        <w:t xml:space="preserve">вознаграждения </w:t>
      </w:r>
      <w:r>
        <w:rPr>
          <w:sz w:val="28"/>
          <w:szCs w:val="28"/>
        </w:rPr>
        <w:t xml:space="preserve">за победу в 2024 году </w:t>
      </w:r>
      <w:r w:rsidRPr="002E6F5E">
        <w:rPr>
          <w:sz w:val="28"/>
          <w:szCs w:val="28"/>
        </w:rPr>
        <w:t>увеличился:</w:t>
      </w:r>
    </w:p>
    <w:p w:rsidR="00942D67" w:rsidRPr="002E6F5E" w:rsidRDefault="00942D67" w:rsidP="00942D67">
      <w:pPr>
        <w:numPr>
          <w:ilvl w:val="0"/>
          <w:numId w:val="11"/>
        </w:numPr>
        <w:jc w:val="both"/>
        <w:rPr>
          <w:sz w:val="28"/>
          <w:szCs w:val="28"/>
        </w:rPr>
      </w:pPr>
      <w:r w:rsidRPr="002E6F5E">
        <w:rPr>
          <w:sz w:val="28"/>
          <w:szCs w:val="28"/>
        </w:rPr>
        <w:t xml:space="preserve">за  </w:t>
      </w:r>
      <w:r>
        <w:rPr>
          <w:sz w:val="28"/>
          <w:szCs w:val="28"/>
          <w:lang w:val="en-US"/>
        </w:rPr>
        <w:t>I</w:t>
      </w:r>
      <w:r w:rsidRPr="002E6F5E">
        <w:rPr>
          <w:sz w:val="28"/>
          <w:szCs w:val="28"/>
        </w:rPr>
        <w:t xml:space="preserve"> место – до 1 </w:t>
      </w:r>
      <w:proofErr w:type="spellStart"/>
      <w:r w:rsidRPr="002E6F5E">
        <w:rPr>
          <w:sz w:val="28"/>
          <w:szCs w:val="28"/>
        </w:rPr>
        <w:t>млн</w:t>
      </w:r>
      <w:proofErr w:type="spellEnd"/>
      <w:r w:rsidRPr="002E6F5E">
        <w:rPr>
          <w:sz w:val="28"/>
          <w:szCs w:val="28"/>
        </w:rPr>
        <w:t xml:space="preserve"> рублей,</w:t>
      </w:r>
    </w:p>
    <w:p w:rsidR="00942D67" w:rsidRPr="002E6F5E" w:rsidRDefault="00942D67" w:rsidP="00942D67">
      <w:pPr>
        <w:numPr>
          <w:ilvl w:val="0"/>
          <w:numId w:val="11"/>
        </w:numPr>
        <w:jc w:val="both"/>
        <w:rPr>
          <w:sz w:val="28"/>
          <w:szCs w:val="28"/>
        </w:rPr>
      </w:pPr>
      <w:r w:rsidRPr="002E6F5E"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II</w:t>
      </w:r>
      <w:r w:rsidRPr="002E6F5E">
        <w:rPr>
          <w:sz w:val="28"/>
          <w:szCs w:val="28"/>
        </w:rPr>
        <w:t xml:space="preserve"> место – до 500 тыс. рублей,</w:t>
      </w:r>
    </w:p>
    <w:p w:rsidR="00942D67" w:rsidRDefault="00942D67" w:rsidP="00942D67">
      <w:pPr>
        <w:numPr>
          <w:ilvl w:val="0"/>
          <w:numId w:val="11"/>
        </w:numPr>
        <w:jc w:val="both"/>
        <w:rPr>
          <w:sz w:val="28"/>
          <w:szCs w:val="28"/>
        </w:rPr>
      </w:pPr>
      <w:r w:rsidRPr="002E6F5E"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III</w:t>
      </w:r>
      <w:r w:rsidRPr="002E6F5E">
        <w:rPr>
          <w:sz w:val="28"/>
          <w:szCs w:val="28"/>
        </w:rPr>
        <w:t xml:space="preserve"> место – до 300 тыс. рублей.</w:t>
      </w:r>
    </w:p>
    <w:p w:rsidR="00942D67" w:rsidRDefault="00942D67" w:rsidP="001B59EB">
      <w:pPr>
        <w:pStyle w:val="aff0"/>
        <w:spacing w:before="0" w:beforeAutospacing="0" w:after="0" w:afterAutospacing="0"/>
        <w:rPr>
          <w:sz w:val="28"/>
          <w:szCs w:val="28"/>
        </w:rPr>
      </w:pPr>
    </w:p>
    <w:p w:rsidR="00AA5162" w:rsidRPr="002E6F5E" w:rsidRDefault="00AA5162" w:rsidP="001B59EB">
      <w:pPr>
        <w:pStyle w:val="aff0"/>
        <w:spacing w:before="0" w:beforeAutospacing="0" w:after="0" w:afterAutospacing="0"/>
        <w:rPr>
          <w:sz w:val="28"/>
          <w:szCs w:val="28"/>
        </w:rPr>
      </w:pPr>
      <w:r w:rsidRPr="002E6F5E">
        <w:rPr>
          <w:sz w:val="28"/>
          <w:szCs w:val="28"/>
        </w:rPr>
        <w:t>Добавим, что в 2023 году конкурс проходил в пяти номинациях:</w:t>
      </w:r>
    </w:p>
    <w:p w:rsidR="00AA5162" w:rsidRPr="002E6F5E" w:rsidRDefault="00AA5162" w:rsidP="001B59EB">
      <w:pPr>
        <w:numPr>
          <w:ilvl w:val="0"/>
          <w:numId w:val="10"/>
        </w:numPr>
        <w:rPr>
          <w:sz w:val="28"/>
          <w:szCs w:val="28"/>
        </w:rPr>
      </w:pPr>
      <w:r w:rsidRPr="002E6F5E">
        <w:rPr>
          <w:sz w:val="28"/>
          <w:szCs w:val="28"/>
        </w:rPr>
        <w:t>«Лучший бульдозерист»,</w:t>
      </w:r>
    </w:p>
    <w:p w:rsidR="00AA5162" w:rsidRPr="002E6F5E" w:rsidRDefault="00AA5162" w:rsidP="001B59EB">
      <w:pPr>
        <w:numPr>
          <w:ilvl w:val="0"/>
          <w:numId w:val="10"/>
        </w:numPr>
        <w:rPr>
          <w:sz w:val="28"/>
          <w:szCs w:val="28"/>
        </w:rPr>
      </w:pPr>
      <w:r w:rsidRPr="002E6F5E">
        <w:rPr>
          <w:sz w:val="28"/>
          <w:szCs w:val="28"/>
        </w:rPr>
        <w:t>«Лучший слесарь аварийно-восстановительных работ»,</w:t>
      </w:r>
    </w:p>
    <w:p w:rsidR="00AA5162" w:rsidRPr="002E6F5E" w:rsidRDefault="00AA5162" w:rsidP="001B59EB">
      <w:pPr>
        <w:numPr>
          <w:ilvl w:val="0"/>
          <w:numId w:val="10"/>
        </w:numPr>
        <w:rPr>
          <w:sz w:val="28"/>
          <w:szCs w:val="28"/>
        </w:rPr>
      </w:pPr>
      <w:r w:rsidRPr="002E6F5E">
        <w:rPr>
          <w:sz w:val="28"/>
          <w:szCs w:val="28"/>
        </w:rPr>
        <w:t xml:space="preserve">«Лучший </w:t>
      </w:r>
      <w:proofErr w:type="spellStart"/>
      <w:r w:rsidRPr="002E6F5E">
        <w:rPr>
          <w:sz w:val="28"/>
          <w:szCs w:val="28"/>
        </w:rPr>
        <w:t>газоспасатель</w:t>
      </w:r>
      <w:proofErr w:type="spellEnd"/>
      <w:r w:rsidRPr="002E6F5E">
        <w:rPr>
          <w:sz w:val="28"/>
          <w:szCs w:val="28"/>
        </w:rPr>
        <w:t>»,</w:t>
      </w:r>
    </w:p>
    <w:p w:rsidR="00AA5162" w:rsidRPr="002E6F5E" w:rsidRDefault="00AA5162" w:rsidP="001B59EB">
      <w:pPr>
        <w:numPr>
          <w:ilvl w:val="0"/>
          <w:numId w:val="10"/>
        </w:numPr>
        <w:rPr>
          <w:sz w:val="28"/>
          <w:szCs w:val="28"/>
        </w:rPr>
      </w:pPr>
      <w:r w:rsidRPr="002E6F5E">
        <w:rPr>
          <w:sz w:val="28"/>
          <w:szCs w:val="28"/>
        </w:rPr>
        <w:t>«Лучший машинист электростанции»,</w:t>
      </w:r>
    </w:p>
    <w:p w:rsidR="00AA5162" w:rsidRPr="002E6F5E" w:rsidRDefault="00AA5162" w:rsidP="001B59EB">
      <w:pPr>
        <w:numPr>
          <w:ilvl w:val="0"/>
          <w:numId w:val="10"/>
        </w:numPr>
        <w:rPr>
          <w:sz w:val="28"/>
          <w:szCs w:val="28"/>
        </w:rPr>
      </w:pPr>
      <w:r w:rsidRPr="002E6F5E">
        <w:rPr>
          <w:sz w:val="28"/>
          <w:szCs w:val="28"/>
        </w:rPr>
        <w:t>«Лучший машинист электропоезда метрополитена».</w:t>
      </w:r>
    </w:p>
    <w:p w:rsidR="00AA5162" w:rsidRPr="002E6F5E" w:rsidRDefault="00AA5162" w:rsidP="001B59EB">
      <w:pPr>
        <w:pStyle w:val="aff0"/>
        <w:spacing w:before="0" w:beforeAutospacing="0" w:after="0" w:afterAutospacing="0"/>
        <w:rPr>
          <w:sz w:val="28"/>
          <w:szCs w:val="28"/>
        </w:rPr>
      </w:pPr>
      <w:r w:rsidRPr="002E6F5E">
        <w:rPr>
          <w:sz w:val="28"/>
          <w:szCs w:val="28"/>
        </w:rPr>
        <w:t>В конкурсе приняли участие более 1400 специалистов.</w:t>
      </w:r>
    </w:p>
    <w:p w:rsidR="001B59EB" w:rsidRDefault="001B59EB" w:rsidP="001B59EB">
      <w:pPr>
        <w:pStyle w:val="aff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A5162" w:rsidRDefault="00AA5162" w:rsidP="001B59EB">
      <w:pPr>
        <w:pStyle w:val="aff0"/>
        <w:spacing w:before="0" w:beforeAutospacing="0" w:after="300" w:afterAutospacing="0"/>
        <w:ind w:firstLine="709"/>
        <w:jc w:val="both"/>
        <w:rPr>
          <w:rStyle w:val="afe"/>
          <w:rFonts w:eastAsia="Arial"/>
          <w:b w:val="0"/>
          <w:sz w:val="28"/>
          <w:szCs w:val="28"/>
        </w:rPr>
      </w:pPr>
      <w:r w:rsidRPr="001B59EB">
        <w:rPr>
          <w:rStyle w:val="afe"/>
          <w:rFonts w:eastAsia="Arial"/>
          <w:b w:val="0"/>
          <w:sz w:val="28"/>
          <w:szCs w:val="28"/>
        </w:rPr>
        <w:t>Конкурс «Лучший по профессии» призван стать значимым шагом в карьерном росте его участников. Это настоящая возможность для специалистов подчеркнуть свой профессиональный уровень, потенциал и готовность решать сложные задачи</w:t>
      </w:r>
      <w:r w:rsidR="001B59EB">
        <w:rPr>
          <w:rStyle w:val="afe"/>
          <w:rFonts w:eastAsia="Arial"/>
          <w:b w:val="0"/>
          <w:sz w:val="28"/>
          <w:szCs w:val="28"/>
        </w:rPr>
        <w:t>.</w:t>
      </w:r>
    </w:p>
    <w:p w:rsidR="00811DB8" w:rsidRDefault="00986098" w:rsidP="00A56256">
      <w:pPr>
        <w:pStyle w:val="aff0"/>
        <w:spacing w:before="0" w:beforeAutospacing="0" w:after="300" w:afterAutospacing="0"/>
        <w:ind w:firstLine="709"/>
        <w:jc w:val="both"/>
        <w:rPr>
          <w:sz w:val="28"/>
        </w:rPr>
      </w:pPr>
      <w:r>
        <w:rPr>
          <w:rStyle w:val="afe"/>
          <w:rFonts w:eastAsia="Arial"/>
          <w:b w:val="0"/>
          <w:sz w:val="28"/>
          <w:szCs w:val="28"/>
        </w:rPr>
        <w:t xml:space="preserve">По вопросу участия в </w:t>
      </w:r>
      <w:r w:rsidR="006D004B">
        <w:rPr>
          <w:rStyle w:val="afe"/>
          <w:rFonts w:eastAsia="Arial"/>
          <w:b w:val="0"/>
          <w:sz w:val="28"/>
          <w:szCs w:val="28"/>
        </w:rPr>
        <w:t>к</w:t>
      </w:r>
      <w:r>
        <w:rPr>
          <w:rStyle w:val="afe"/>
          <w:rFonts w:eastAsia="Arial"/>
          <w:b w:val="0"/>
          <w:sz w:val="28"/>
          <w:szCs w:val="28"/>
        </w:rPr>
        <w:t xml:space="preserve">онкурсе профессионального мастерства                                   можно обращаться в отдел охраны труда и социально-трудовых отношений департамента социальной политики </w:t>
      </w:r>
      <w:r w:rsidR="00686031">
        <w:rPr>
          <w:rStyle w:val="afe"/>
          <w:rFonts w:eastAsia="Arial"/>
          <w:b w:val="0"/>
          <w:sz w:val="28"/>
          <w:szCs w:val="28"/>
        </w:rPr>
        <w:t>и</w:t>
      </w:r>
      <w:r>
        <w:rPr>
          <w:rStyle w:val="afe"/>
          <w:rFonts w:eastAsia="Arial"/>
          <w:b w:val="0"/>
          <w:sz w:val="28"/>
          <w:szCs w:val="28"/>
        </w:rPr>
        <w:t xml:space="preserve"> занятости населения Брянской области </w:t>
      </w:r>
      <w:r w:rsidR="0032119D">
        <w:rPr>
          <w:rStyle w:val="afe"/>
          <w:rFonts w:eastAsia="Arial"/>
          <w:b w:val="0"/>
          <w:sz w:val="28"/>
          <w:szCs w:val="28"/>
        </w:rPr>
        <w:t xml:space="preserve">                             по телефону </w:t>
      </w:r>
      <w:r>
        <w:rPr>
          <w:rStyle w:val="afe"/>
          <w:rFonts w:eastAsia="Arial"/>
          <w:b w:val="0"/>
          <w:sz w:val="28"/>
          <w:szCs w:val="28"/>
        </w:rPr>
        <w:t>(4832) 30-32-70</w:t>
      </w:r>
      <w:r w:rsidR="0032119D">
        <w:rPr>
          <w:rStyle w:val="afe"/>
          <w:rFonts w:eastAsia="Arial"/>
          <w:b w:val="0"/>
          <w:sz w:val="28"/>
          <w:szCs w:val="28"/>
        </w:rPr>
        <w:t xml:space="preserve">  или  по  электронной почте </w:t>
      </w:r>
      <w:proofErr w:type="spellStart"/>
      <w:r w:rsidR="0032119D">
        <w:rPr>
          <w:rStyle w:val="afe"/>
          <w:rFonts w:eastAsia="Arial"/>
          <w:b w:val="0"/>
          <w:sz w:val="28"/>
          <w:szCs w:val="28"/>
          <w:lang w:val="en-US"/>
        </w:rPr>
        <w:t>upravtrud</w:t>
      </w:r>
      <w:proofErr w:type="spellEnd"/>
      <w:r w:rsidR="0032119D" w:rsidRPr="0032119D">
        <w:rPr>
          <w:rStyle w:val="afe"/>
          <w:rFonts w:eastAsia="Arial"/>
          <w:b w:val="0"/>
          <w:sz w:val="28"/>
          <w:szCs w:val="28"/>
        </w:rPr>
        <w:t>@</w:t>
      </w:r>
      <w:proofErr w:type="spellStart"/>
      <w:r w:rsidR="0032119D">
        <w:rPr>
          <w:rStyle w:val="afe"/>
          <w:rFonts w:eastAsia="Arial"/>
          <w:b w:val="0"/>
          <w:sz w:val="28"/>
          <w:szCs w:val="28"/>
          <w:lang w:val="en-US"/>
        </w:rPr>
        <w:t>yandex</w:t>
      </w:r>
      <w:proofErr w:type="spellEnd"/>
      <w:r w:rsidR="0032119D" w:rsidRPr="0032119D">
        <w:rPr>
          <w:rStyle w:val="afe"/>
          <w:rFonts w:eastAsia="Arial"/>
          <w:b w:val="0"/>
          <w:sz w:val="28"/>
          <w:szCs w:val="28"/>
        </w:rPr>
        <w:t>.</w:t>
      </w:r>
      <w:proofErr w:type="spellStart"/>
      <w:r w:rsidR="0032119D">
        <w:rPr>
          <w:rStyle w:val="afe"/>
          <w:rFonts w:eastAsia="Arial"/>
          <w:b w:val="0"/>
          <w:sz w:val="28"/>
          <w:szCs w:val="28"/>
          <w:lang w:val="en-US"/>
        </w:rPr>
        <w:t>ru</w:t>
      </w:r>
      <w:proofErr w:type="spellEnd"/>
      <w:r>
        <w:rPr>
          <w:rStyle w:val="afe"/>
          <w:rFonts w:eastAsia="Arial"/>
          <w:b w:val="0"/>
          <w:sz w:val="28"/>
          <w:szCs w:val="28"/>
        </w:rPr>
        <w:t>.</w:t>
      </w:r>
    </w:p>
    <w:p w:rsidR="007402EB" w:rsidRDefault="007402EB">
      <w:pPr>
        <w:jc w:val="both"/>
        <w:rPr>
          <w:sz w:val="28"/>
        </w:rPr>
      </w:pPr>
    </w:p>
    <w:sectPr w:rsidR="007402EB" w:rsidSect="00576FAF">
      <w:headerReference w:type="default" r:id="rId14"/>
      <w:headerReference w:type="first" r:id="rId15"/>
      <w:pgSz w:w="11906" w:h="16838"/>
      <w:pgMar w:top="851" w:right="567" w:bottom="709" w:left="1418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098" w:rsidRDefault="00986098">
      <w:r>
        <w:separator/>
      </w:r>
    </w:p>
  </w:endnote>
  <w:endnote w:type="continuationSeparator" w:id="1">
    <w:p w:rsidR="00986098" w:rsidRDefault="00986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098" w:rsidRDefault="00986098">
      <w:r>
        <w:separator/>
      </w:r>
    </w:p>
  </w:footnote>
  <w:footnote w:type="continuationSeparator" w:id="1">
    <w:p w:rsidR="00986098" w:rsidRDefault="009860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8" w:rsidRDefault="00986098">
    <w:pPr>
      <w:pStyle w:val="aa"/>
      <w:jc w:val="center"/>
    </w:pPr>
  </w:p>
  <w:p w:rsidR="00986098" w:rsidRDefault="0098609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8" w:rsidRDefault="00986098">
    <w:pPr>
      <w:pStyle w:val="aa"/>
      <w:jc w:val="center"/>
    </w:pPr>
  </w:p>
  <w:p w:rsidR="00986098" w:rsidRDefault="0098609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71A45"/>
    <w:multiLevelType w:val="hybridMultilevel"/>
    <w:tmpl w:val="42588654"/>
    <w:lvl w:ilvl="0" w:tplc="CAEEAA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238F"/>
    <w:multiLevelType w:val="multilevel"/>
    <w:tmpl w:val="74B838A8"/>
    <w:lvl w:ilvl="0">
      <w:start w:val="1"/>
      <w:numFmt w:val="decimal"/>
      <w:lvlText w:val="%1."/>
      <w:lvlJc w:val="left"/>
      <w:pPr>
        <w:ind w:left="1116" w:hanging="406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840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17" w:hanging="8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6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5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4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3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840"/>
      </w:pPr>
      <w:rPr>
        <w:rFonts w:hint="default"/>
        <w:lang w:val="ru-RU" w:eastAsia="en-US" w:bidi="ar-SA"/>
      </w:rPr>
    </w:lvl>
  </w:abstractNum>
  <w:abstractNum w:abstractNumId="2">
    <w:nsid w:val="424338A2"/>
    <w:multiLevelType w:val="hybridMultilevel"/>
    <w:tmpl w:val="C9624EE4"/>
    <w:lvl w:ilvl="0" w:tplc="D804B72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5A4227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A2BB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6EBD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7A67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F10D8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C23D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9A7D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E844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451276A5"/>
    <w:multiLevelType w:val="hybridMultilevel"/>
    <w:tmpl w:val="7AB61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C2A8E"/>
    <w:multiLevelType w:val="hybridMultilevel"/>
    <w:tmpl w:val="BAEC856A"/>
    <w:lvl w:ilvl="0" w:tplc="B12EBA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203BB8"/>
    <w:multiLevelType w:val="hybridMultilevel"/>
    <w:tmpl w:val="66A8935E"/>
    <w:lvl w:ilvl="0" w:tplc="0F6E534C">
      <w:start w:val="3"/>
      <w:numFmt w:val="decimal"/>
      <w:suff w:val="space"/>
      <w:lvlText w:val="%1."/>
      <w:lvlJc w:val="left"/>
    </w:lvl>
    <w:lvl w:ilvl="1" w:tplc="119268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E46B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92FE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B2CF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C087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0408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9AE5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88DA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565D715C"/>
    <w:multiLevelType w:val="multilevel"/>
    <w:tmpl w:val="4E36C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2E372C"/>
    <w:multiLevelType w:val="hybridMultilevel"/>
    <w:tmpl w:val="9DCC4B98"/>
    <w:lvl w:ilvl="0" w:tplc="7A8CC5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6FA6E90">
      <w:start w:val="1"/>
      <w:numFmt w:val="lowerLetter"/>
      <w:lvlText w:val="%2."/>
      <w:lvlJc w:val="left"/>
      <w:pPr>
        <w:ind w:left="1440" w:hanging="360"/>
      </w:pPr>
    </w:lvl>
    <w:lvl w:ilvl="2" w:tplc="034E2E72">
      <w:start w:val="1"/>
      <w:numFmt w:val="lowerRoman"/>
      <w:lvlText w:val="%3."/>
      <w:lvlJc w:val="right"/>
      <w:pPr>
        <w:ind w:left="2160" w:hanging="180"/>
      </w:pPr>
    </w:lvl>
    <w:lvl w:ilvl="3" w:tplc="2AD247D8">
      <w:start w:val="1"/>
      <w:numFmt w:val="decimal"/>
      <w:lvlText w:val="%4."/>
      <w:lvlJc w:val="left"/>
      <w:pPr>
        <w:ind w:left="2880" w:hanging="360"/>
      </w:pPr>
    </w:lvl>
    <w:lvl w:ilvl="4" w:tplc="B4329364">
      <w:start w:val="1"/>
      <w:numFmt w:val="lowerLetter"/>
      <w:lvlText w:val="%5."/>
      <w:lvlJc w:val="left"/>
      <w:pPr>
        <w:ind w:left="3600" w:hanging="360"/>
      </w:pPr>
    </w:lvl>
    <w:lvl w:ilvl="5" w:tplc="06B22FEA">
      <w:start w:val="1"/>
      <w:numFmt w:val="lowerRoman"/>
      <w:lvlText w:val="%6."/>
      <w:lvlJc w:val="right"/>
      <w:pPr>
        <w:ind w:left="4320" w:hanging="180"/>
      </w:pPr>
    </w:lvl>
    <w:lvl w:ilvl="6" w:tplc="81BEC020">
      <w:start w:val="1"/>
      <w:numFmt w:val="decimal"/>
      <w:lvlText w:val="%7."/>
      <w:lvlJc w:val="left"/>
      <w:pPr>
        <w:ind w:left="5040" w:hanging="360"/>
      </w:pPr>
    </w:lvl>
    <w:lvl w:ilvl="7" w:tplc="3BFEF976">
      <w:start w:val="1"/>
      <w:numFmt w:val="lowerLetter"/>
      <w:lvlText w:val="%8."/>
      <w:lvlJc w:val="left"/>
      <w:pPr>
        <w:ind w:left="5760" w:hanging="360"/>
      </w:pPr>
    </w:lvl>
    <w:lvl w:ilvl="8" w:tplc="B09C02A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06C10"/>
    <w:multiLevelType w:val="multilevel"/>
    <w:tmpl w:val="BF687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1A2075"/>
    <w:multiLevelType w:val="multilevel"/>
    <w:tmpl w:val="B37A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BB6D89"/>
    <w:multiLevelType w:val="hybridMultilevel"/>
    <w:tmpl w:val="FF3E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FC5A4A"/>
    <w:multiLevelType w:val="multilevel"/>
    <w:tmpl w:val="0596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1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6E6C"/>
    <w:rsid w:val="00006C54"/>
    <w:rsid w:val="000725A7"/>
    <w:rsid w:val="000A6FB8"/>
    <w:rsid w:val="000F0CE2"/>
    <w:rsid w:val="000F6E1E"/>
    <w:rsid w:val="001852CD"/>
    <w:rsid w:val="00190590"/>
    <w:rsid w:val="001A5A47"/>
    <w:rsid w:val="001B59EB"/>
    <w:rsid w:val="001C7BFD"/>
    <w:rsid w:val="00207AD2"/>
    <w:rsid w:val="00225C37"/>
    <w:rsid w:val="00236BA4"/>
    <w:rsid w:val="00252923"/>
    <w:rsid w:val="00280776"/>
    <w:rsid w:val="002945B3"/>
    <w:rsid w:val="002E109E"/>
    <w:rsid w:val="002E6F5E"/>
    <w:rsid w:val="002F359C"/>
    <w:rsid w:val="00313659"/>
    <w:rsid w:val="003168E2"/>
    <w:rsid w:val="0032119D"/>
    <w:rsid w:val="003345C1"/>
    <w:rsid w:val="00347291"/>
    <w:rsid w:val="003632DF"/>
    <w:rsid w:val="003C369B"/>
    <w:rsid w:val="003D72F0"/>
    <w:rsid w:val="003F69C9"/>
    <w:rsid w:val="00405200"/>
    <w:rsid w:val="00424B1C"/>
    <w:rsid w:val="004464DD"/>
    <w:rsid w:val="0047432A"/>
    <w:rsid w:val="00475FBF"/>
    <w:rsid w:val="00495CDB"/>
    <w:rsid w:val="004E5632"/>
    <w:rsid w:val="00542B2E"/>
    <w:rsid w:val="00555182"/>
    <w:rsid w:val="00576FAF"/>
    <w:rsid w:val="005A7A66"/>
    <w:rsid w:val="005B143C"/>
    <w:rsid w:val="005C7149"/>
    <w:rsid w:val="00620598"/>
    <w:rsid w:val="0062564E"/>
    <w:rsid w:val="006342C0"/>
    <w:rsid w:val="0066123D"/>
    <w:rsid w:val="00686031"/>
    <w:rsid w:val="00694990"/>
    <w:rsid w:val="006D004B"/>
    <w:rsid w:val="006D2BB0"/>
    <w:rsid w:val="006E0B87"/>
    <w:rsid w:val="006F1F76"/>
    <w:rsid w:val="006F6CF3"/>
    <w:rsid w:val="006F75A4"/>
    <w:rsid w:val="007239D9"/>
    <w:rsid w:val="007402EB"/>
    <w:rsid w:val="007536C9"/>
    <w:rsid w:val="00811DB8"/>
    <w:rsid w:val="00812FB4"/>
    <w:rsid w:val="00840A53"/>
    <w:rsid w:val="00861297"/>
    <w:rsid w:val="0088686F"/>
    <w:rsid w:val="008A2BF5"/>
    <w:rsid w:val="00911A25"/>
    <w:rsid w:val="00917DCC"/>
    <w:rsid w:val="00942D67"/>
    <w:rsid w:val="00946D4E"/>
    <w:rsid w:val="00954164"/>
    <w:rsid w:val="00957E32"/>
    <w:rsid w:val="00986098"/>
    <w:rsid w:val="009A336D"/>
    <w:rsid w:val="009A6D30"/>
    <w:rsid w:val="009B7329"/>
    <w:rsid w:val="009C3D96"/>
    <w:rsid w:val="00A56256"/>
    <w:rsid w:val="00A65200"/>
    <w:rsid w:val="00A65218"/>
    <w:rsid w:val="00A675C5"/>
    <w:rsid w:val="00AA5162"/>
    <w:rsid w:val="00AC14C5"/>
    <w:rsid w:val="00BB0DE5"/>
    <w:rsid w:val="00BD4B54"/>
    <w:rsid w:val="00BE0086"/>
    <w:rsid w:val="00BE038B"/>
    <w:rsid w:val="00C45192"/>
    <w:rsid w:val="00CA1B1B"/>
    <w:rsid w:val="00CE09BA"/>
    <w:rsid w:val="00D10DEE"/>
    <w:rsid w:val="00D10FB3"/>
    <w:rsid w:val="00D212B2"/>
    <w:rsid w:val="00D61BD3"/>
    <w:rsid w:val="00D77E8D"/>
    <w:rsid w:val="00DB0A55"/>
    <w:rsid w:val="00DB256B"/>
    <w:rsid w:val="00DC6E6C"/>
    <w:rsid w:val="00DE2CA2"/>
    <w:rsid w:val="00E02F12"/>
    <w:rsid w:val="00EA4EBF"/>
    <w:rsid w:val="00EB62A2"/>
    <w:rsid w:val="00EE4660"/>
    <w:rsid w:val="00F34B57"/>
    <w:rsid w:val="00F37680"/>
    <w:rsid w:val="00F73F0F"/>
    <w:rsid w:val="00F954BB"/>
    <w:rsid w:val="00FC2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6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256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B256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B256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B256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B256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DB256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B256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B256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B256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56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B256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B256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B256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B256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B256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B256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B256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B256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B256B"/>
  </w:style>
  <w:style w:type="paragraph" w:styleId="a4">
    <w:name w:val="Title"/>
    <w:basedOn w:val="a"/>
    <w:next w:val="a"/>
    <w:link w:val="a5"/>
    <w:uiPriority w:val="10"/>
    <w:qFormat/>
    <w:rsid w:val="00DB256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B256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B256B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DB256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B256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B256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B256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B256B"/>
    <w:rPr>
      <w:i/>
    </w:rPr>
  </w:style>
  <w:style w:type="paragraph" w:styleId="aa">
    <w:name w:val="header"/>
    <w:basedOn w:val="a"/>
    <w:link w:val="ab"/>
    <w:uiPriority w:val="99"/>
    <w:unhideWhenUsed/>
    <w:rsid w:val="00DB256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B256B"/>
  </w:style>
  <w:style w:type="paragraph" w:styleId="ac">
    <w:name w:val="footer"/>
    <w:basedOn w:val="a"/>
    <w:link w:val="ad"/>
    <w:uiPriority w:val="99"/>
    <w:unhideWhenUsed/>
    <w:rsid w:val="00DB256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B256B"/>
  </w:style>
  <w:style w:type="paragraph" w:styleId="ae">
    <w:name w:val="caption"/>
    <w:basedOn w:val="a"/>
    <w:next w:val="a"/>
    <w:uiPriority w:val="35"/>
    <w:semiHidden/>
    <w:unhideWhenUsed/>
    <w:qFormat/>
    <w:rsid w:val="00DB256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B256B"/>
  </w:style>
  <w:style w:type="table" w:styleId="af">
    <w:name w:val="Table Grid"/>
    <w:basedOn w:val="a1"/>
    <w:uiPriority w:val="59"/>
    <w:rsid w:val="00DB25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B256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B256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B256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B256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B256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B256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B256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B256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B256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B256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B256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B256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B256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B256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B256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B256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B256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DB256B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DB256B"/>
    <w:rPr>
      <w:sz w:val="18"/>
    </w:rPr>
  </w:style>
  <w:style w:type="character" w:styleId="af2">
    <w:name w:val="footnote reference"/>
    <w:basedOn w:val="a0"/>
    <w:uiPriority w:val="99"/>
    <w:unhideWhenUsed/>
    <w:rsid w:val="00DB256B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DB256B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DB256B"/>
    <w:rPr>
      <w:sz w:val="20"/>
    </w:rPr>
  </w:style>
  <w:style w:type="character" w:styleId="af5">
    <w:name w:val="endnote reference"/>
    <w:basedOn w:val="a0"/>
    <w:uiPriority w:val="99"/>
    <w:semiHidden/>
    <w:unhideWhenUsed/>
    <w:rsid w:val="00DB256B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B256B"/>
    <w:pPr>
      <w:spacing w:after="57"/>
    </w:pPr>
  </w:style>
  <w:style w:type="paragraph" w:styleId="23">
    <w:name w:val="toc 2"/>
    <w:basedOn w:val="a"/>
    <w:next w:val="a"/>
    <w:uiPriority w:val="39"/>
    <w:unhideWhenUsed/>
    <w:rsid w:val="00DB256B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B256B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B256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B256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B256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B256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B256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B256B"/>
    <w:pPr>
      <w:spacing w:after="57"/>
      <w:ind w:left="2268"/>
    </w:pPr>
  </w:style>
  <w:style w:type="paragraph" w:styleId="af6">
    <w:name w:val="TOC Heading"/>
    <w:uiPriority w:val="39"/>
    <w:unhideWhenUsed/>
    <w:rsid w:val="00DB256B"/>
  </w:style>
  <w:style w:type="paragraph" w:styleId="af7">
    <w:name w:val="table of figures"/>
    <w:basedOn w:val="a"/>
    <w:next w:val="a"/>
    <w:uiPriority w:val="99"/>
    <w:unhideWhenUsed/>
    <w:rsid w:val="00DB256B"/>
  </w:style>
  <w:style w:type="character" w:customStyle="1" w:styleId="af8">
    <w:name w:val="Гипертекстовая ссылка"/>
    <w:rsid w:val="00DB256B"/>
    <w:rPr>
      <w:b/>
      <w:bCs/>
      <w:color w:val="008000"/>
      <w:sz w:val="20"/>
      <w:szCs w:val="20"/>
      <w:u w:val="single"/>
    </w:rPr>
  </w:style>
  <w:style w:type="character" w:customStyle="1" w:styleId="af9">
    <w:name w:val="Цветовое выделение"/>
    <w:rsid w:val="00DB256B"/>
    <w:rPr>
      <w:b/>
      <w:bCs/>
      <w:color w:val="000080"/>
      <w:sz w:val="20"/>
      <w:szCs w:val="20"/>
    </w:rPr>
  </w:style>
  <w:style w:type="character" w:styleId="afa">
    <w:name w:val="Hyperlink"/>
    <w:rsid w:val="00DB256B"/>
    <w:rPr>
      <w:color w:val="0000FF"/>
      <w:u w:val="single"/>
    </w:rPr>
  </w:style>
  <w:style w:type="paragraph" w:customStyle="1" w:styleId="ConsPlusNormal">
    <w:name w:val="ConsPlusNormal"/>
    <w:rsid w:val="00DB256B"/>
    <w:rPr>
      <w:rFonts w:ascii="Arial" w:eastAsia="Calibri" w:hAnsi="Arial" w:cs="Arial"/>
    </w:rPr>
  </w:style>
  <w:style w:type="paragraph" w:customStyle="1" w:styleId="afb">
    <w:name w:val="Заголовок статьи"/>
    <w:basedOn w:val="a"/>
    <w:next w:val="a"/>
    <w:rsid w:val="00DB256B"/>
    <w:pPr>
      <w:ind w:left="1612" w:hanging="892"/>
      <w:jc w:val="both"/>
    </w:pPr>
    <w:rPr>
      <w:rFonts w:ascii="Arial" w:hAnsi="Arial"/>
      <w:sz w:val="20"/>
      <w:szCs w:val="20"/>
    </w:rPr>
  </w:style>
  <w:style w:type="paragraph" w:styleId="afc">
    <w:name w:val="List Paragraph"/>
    <w:basedOn w:val="a"/>
    <w:uiPriority w:val="1"/>
    <w:qFormat/>
    <w:rsid w:val="00DB256B"/>
    <w:pPr>
      <w:ind w:left="708"/>
    </w:pPr>
  </w:style>
  <w:style w:type="paragraph" w:styleId="afd">
    <w:name w:val="Balloon Text"/>
    <w:basedOn w:val="a"/>
    <w:semiHidden/>
    <w:rsid w:val="00DB256B"/>
    <w:rPr>
      <w:rFonts w:ascii="Tahoma" w:hAnsi="Tahoma" w:cs="Tahoma"/>
      <w:sz w:val="16"/>
      <w:szCs w:val="16"/>
    </w:rPr>
  </w:style>
  <w:style w:type="paragraph" w:customStyle="1" w:styleId="Style2">
    <w:name w:val="_Style 2"/>
    <w:basedOn w:val="a"/>
    <w:uiPriority w:val="34"/>
    <w:qFormat/>
    <w:rsid w:val="00DB256B"/>
    <w:pPr>
      <w:ind w:left="708"/>
    </w:pPr>
  </w:style>
  <w:style w:type="character" w:styleId="afe">
    <w:name w:val="Strong"/>
    <w:basedOn w:val="a0"/>
    <w:uiPriority w:val="22"/>
    <w:qFormat/>
    <w:rsid w:val="003C369B"/>
    <w:rPr>
      <w:b/>
      <w:bCs/>
    </w:rPr>
  </w:style>
  <w:style w:type="character" w:styleId="aff">
    <w:name w:val="Emphasis"/>
    <w:basedOn w:val="a0"/>
    <w:uiPriority w:val="20"/>
    <w:qFormat/>
    <w:rsid w:val="00D212B2"/>
    <w:rPr>
      <w:i/>
      <w:iCs/>
    </w:rPr>
  </w:style>
  <w:style w:type="paragraph" w:styleId="aff0">
    <w:name w:val="Normal (Web)"/>
    <w:basedOn w:val="a"/>
    <w:uiPriority w:val="99"/>
    <w:unhideWhenUsed/>
    <w:rsid w:val="00E02F12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252923"/>
    <w:pPr>
      <w:spacing w:before="100" w:beforeAutospacing="1" w:after="100" w:afterAutospacing="1"/>
    </w:pPr>
    <w:rPr>
      <w:rFonts w:eastAsia="Times New Roman"/>
    </w:rPr>
  </w:style>
  <w:style w:type="paragraph" w:customStyle="1" w:styleId="headertext">
    <w:name w:val="headertext"/>
    <w:basedOn w:val="a"/>
    <w:rsid w:val="00252923"/>
    <w:pPr>
      <w:spacing w:before="100" w:beforeAutospacing="1" w:after="100" w:afterAutospacing="1"/>
    </w:pPr>
    <w:rPr>
      <w:rFonts w:eastAsia="Times New Roman"/>
    </w:rPr>
  </w:style>
  <w:style w:type="character" w:styleId="aff1">
    <w:name w:val="line number"/>
    <w:basedOn w:val="a0"/>
    <w:uiPriority w:val="99"/>
    <w:semiHidden/>
    <w:unhideWhenUsed/>
    <w:rsid w:val="001C7BFD"/>
  </w:style>
  <w:style w:type="paragraph" w:styleId="aff2">
    <w:name w:val="Body Text"/>
    <w:basedOn w:val="a"/>
    <w:link w:val="aff3"/>
    <w:uiPriority w:val="1"/>
    <w:qFormat/>
    <w:rsid w:val="003632DF"/>
    <w:pPr>
      <w:widowControl w:val="0"/>
      <w:autoSpaceDE w:val="0"/>
      <w:autoSpaceDN w:val="0"/>
      <w:ind w:left="116"/>
    </w:pPr>
    <w:rPr>
      <w:rFonts w:eastAsia="Times New Roman"/>
      <w:sz w:val="28"/>
      <w:szCs w:val="28"/>
      <w:lang w:eastAsia="en-US"/>
    </w:rPr>
  </w:style>
  <w:style w:type="character" w:customStyle="1" w:styleId="aff3">
    <w:name w:val="Основной текст Знак"/>
    <w:basedOn w:val="a0"/>
    <w:link w:val="aff2"/>
    <w:uiPriority w:val="1"/>
    <w:rsid w:val="003632DF"/>
    <w:rPr>
      <w:rFonts w:eastAsia="Times New Roman"/>
      <w:sz w:val="28"/>
      <w:szCs w:val="28"/>
      <w:lang w:eastAsia="en-US"/>
    </w:rPr>
  </w:style>
  <w:style w:type="paragraph" w:styleId="aff4">
    <w:name w:val="Body Text Indent"/>
    <w:basedOn w:val="a"/>
    <w:link w:val="aff5"/>
    <w:uiPriority w:val="99"/>
    <w:semiHidden/>
    <w:unhideWhenUsed/>
    <w:rsid w:val="00CA1B1B"/>
    <w:pPr>
      <w:spacing w:after="120"/>
      <w:ind w:left="283"/>
    </w:pPr>
  </w:style>
  <w:style w:type="character" w:customStyle="1" w:styleId="aff5">
    <w:name w:val="Основной текст с отступом Знак"/>
    <w:basedOn w:val="a0"/>
    <w:link w:val="aff4"/>
    <w:uiPriority w:val="99"/>
    <w:semiHidden/>
    <w:rsid w:val="00CA1B1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8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971970">
                          <w:marLeft w:val="150"/>
                          <w:marRight w:val="18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9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906261">
          <w:marLeft w:val="0"/>
          <w:marRight w:val="0"/>
          <w:marTop w:val="0"/>
          <w:marBottom w:val="900"/>
          <w:divBdr>
            <w:top w:val="single" w:sz="6" w:space="0" w:color="E0DEDE"/>
            <w:left w:val="none" w:sz="0" w:space="0" w:color="E0DEDE"/>
            <w:bottom w:val="single" w:sz="6" w:space="0" w:color="E0DEDE"/>
            <w:right w:val="none" w:sz="0" w:space="0" w:color="E0DEDE"/>
          </w:divBdr>
        </w:div>
        <w:div w:id="16570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53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2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7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28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18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8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8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1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947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5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4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904988">
                                  <w:blockQuote w:val="1"/>
                                  <w:marLeft w:val="720"/>
                                  <w:marRight w:val="720"/>
                                  <w:marTop w:val="480"/>
                                  <w:marBottom w:val="480"/>
                                  <w:divBdr>
                                    <w:top w:val="none" w:sz="0" w:space="11" w:color="E18125"/>
                                    <w:left w:val="single" w:sz="24" w:space="11" w:color="E18125"/>
                                    <w:bottom w:val="none" w:sz="0" w:space="11" w:color="E18125"/>
                                    <w:right w:val="none" w:sz="0" w:space="11" w:color="E1812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81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4479">
                      <w:marLeft w:val="0"/>
                      <w:marRight w:val="702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2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2420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1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6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8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80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8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85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03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7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2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91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47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6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6514">
                      <w:marLeft w:val="0"/>
                      <w:marRight w:val="702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5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37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98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62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48266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9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53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40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95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22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7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60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2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2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AED26-6314-49CD-953F-126E6C70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начальника управления социальной защиты населения Брянской области</vt:lpstr>
    </vt:vector>
  </TitlesOfParts>
  <Company>ALF Computing Software, Inc.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начальника управления социальной защиты населения Брянской области</dc:title>
  <dc:creator>Andrew L. Fomin</dc:creator>
  <cp:lastModifiedBy>Starovoitova</cp:lastModifiedBy>
  <cp:revision>18</cp:revision>
  <cp:lastPrinted>2023-07-12T12:17:00Z</cp:lastPrinted>
  <dcterms:created xsi:type="dcterms:W3CDTF">2024-02-01T13:01:00Z</dcterms:created>
  <dcterms:modified xsi:type="dcterms:W3CDTF">2024-02-05T06:51:00Z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