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C84" w:rsidRPr="00A84C84" w:rsidRDefault="00A84C84" w:rsidP="00A84C84">
      <w:pPr>
        <w:widowControl w:val="0"/>
        <w:spacing w:after="0" w:line="240" w:lineRule="auto"/>
        <w:jc w:val="center"/>
        <w:rPr>
          <w:rFonts w:ascii="Times New Roman" w:eastAsia="Times New Roman" w:hAnsi="Times New Roman" w:cs="Times New Roman"/>
          <w:b/>
          <w:sz w:val="28"/>
          <w:szCs w:val="28"/>
          <w:lang w:eastAsia="ru-RU"/>
        </w:rPr>
      </w:pPr>
      <w:r w:rsidRPr="00A84C84">
        <w:rPr>
          <w:rFonts w:ascii="Times New Roman" w:eastAsia="Times New Roman" w:hAnsi="Times New Roman" w:cs="Times New Roman"/>
          <w:b/>
          <w:sz w:val="28"/>
          <w:szCs w:val="28"/>
          <w:lang w:eastAsia="ru-RU"/>
        </w:rPr>
        <w:t>Заключение</w:t>
      </w:r>
    </w:p>
    <w:p w:rsidR="00A84C84" w:rsidRPr="00A84C84" w:rsidRDefault="00A84C84" w:rsidP="00A84C84">
      <w:pPr>
        <w:widowControl w:val="0"/>
        <w:spacing w:after="0" w:line="240" w:lineRule="auto"/>
        <w:jc w:val="center"/>
        <w:rPr>
          <w:rFonts w:ascii="Times New Roman" w:eastAsia="Times New Roman" w:hAnsi="Times New Roman" w:cs="Times New Roman"/>
          <w:b/>
          <w:sz w:val="28"/>
          <w:szCs w:val="28"/>
          <w:lang w:eastAsia="ru-RU"/>
        </w:rPr>
      </w:pPr>
      <w:r w:rsidRPr="00A84C84">
        <w:rPr>
          <w:rFonts w:ascii="Times New Roman" w:eastAsia="Times New Roman" w:hAnsi="Times New Roman" w:cs="Times New Roman"/>
          <w:b/>
          <w:sz w:val="28"/>
          <w:szCs w:val="28"/>
          <w:lang w:eastAsia="ru-RU"/>
        </w:rPr>
        <w:t>по внешней проверке  бюджетной отчетности за 201</w:t>
      </w:r>
      <w:r w:rsidR="00F26DB7">
        <w:rPr>
          <w:rFonts w:ascii="Times New Roman" w:eastAsia="Times New Roman" w:hAnsi="Times New Roman" w:cs="Times New Roman"/>
          <w:b/>
          <w:sz w:val="28"/>
          <w:szCs w:val="28"/>
          <w:lang w:eastAsia="ru-RU"/>
        </w:rPr>
        <w:t>7</w:t>
      </w:r>
      <w:r w:rsidRPr="00A84C84">
        <w:rPr>
          <w:rFonts w:ascii="Times New Roman" w:eastAsia="Times New Roman" w:hAnsi="Times New Roman" w:cs="Times New Roman"/>
          <w:b/>
          <w:sz w:val="28"/>
          <w:szCs w:val="28"/>
          <w:lang w:eastAsia="ru-RU"/>
        </w:rPr>
        <w:t xml:space="preserve"> год, пред</w:t>
      </w:r>
      <w:r w:rsidR="006A6ED8">
        <w:rPr>
          <w:rFonts w:ascii="Times New Roman" w:eastAsia="Times New Roman" w:hAnsi="Times New Roman" w:cs="Times New Roman"/>
          <w:b/>
          <w:sz w:val="28"/>
          <w:szCs w:val="28"/>
          <w:lang w:eastAsia="ru-RU"/>
        </w:rPr>
        <w:t>о</w:t>
      </w:r>
      <w:r w:rsidRPr="00A84C84">
        <w:rPr>
          <w:rFonts w:ascii="Times New Roman" w:eastAsia="Times New Roman" w:hAnsi="Times New Roman" w:cs="Times New Roman"/>
          <w:b/>
          <w:sz w:val="28"/>
          <w:szCs w:val="28"/>
          <w:lang w:eastAsia="ru-RU"/>
        </w:rPr>
        <w:t xml:space="preserve">ставленной </w:t>
      </w:r>
      <w:r>
        <w:rPr>
          <w:rFonts w:ascii="Times New Roman" w:eastAsia="Times New Roman" w:hAnsi="Times New Roman" w:cs="Times New Roman"/>
          <w:b/>
          <w:sz w:val="28"/>
          <w:szCs w:val="28"/>
          <w:lang w:eastAsia="ru-RU"/>
        </w:rPr>
        <w:t xml:space="preserve"> </w:t>
      </w:r>
      <w:proofErr w:type="spellStart"/>
      <w:r>
        <w:rPr>
          <w:rFonts w:ascii="Times New Roman" w:eastAsia="Times New Roman" w:hAnsi="Times New Roman" w:cs="Times New Roman"/>
          <w:b/>
          <w:sz w:val="28"/>
          <w:szCs w:val="28"/>
          <w:lang w:eastAsia="ru-RU"/>
        </w:rPr>
        <w:t>Клинцовским</w:t>
      </w:r>
      <w:proofErr w:type="spellEnd"/>
      <w:r>
        <w:rPr>
          <w:rFonts w:ascii="Times New Roman" w:eastAsia="Times New Roman" w:hAnsi="Times New Roman" w:cs="Times New Roman"/>
          <w:b/>
          <w:sz w:val="28"/>
          <w:szCs w:val="28"/>
          <w:lang w:eastAsia="ru-RU"/>
        </w:rPr>
        <w:t xml:space="preserve"> городским Советом народных депутатов</w:t>
      </w:r>
      <w:r w:rsidRPr="00A84C84">
        <w:rPr>
          <w:rFonts w:ascii="Times New Roman" w:eastAsia="Times New Roman" w:hAnsi="Times New Roman" w:cs="Times New Roman"/>
          <w:b/>
          <w:sz w:val="28"/>
          <w:szCs w:val="28"/>
          <w:lang w:eastAsia="ru-RU"/>
        </w:rPr>
        <w:t>.</w:t>
      </w:r>
    </w:p>
    <w:p w:rsidR="00A84C84" w:rsidRPr="00A84C84" w:rsidRDefault="00A84C84" w:rsidP="00A84C84">
      <w:pPr>
        <w:widowControl w:val="0"/>
        <w:spacing w:after="0" w:line="240" w:lineRule="auto"/>
        <w:jc w:val="center"/>
        <w:rPr>
          <w:rFonts w:ascii="Times New Roman" w:eastAsia="Times New Roman" w:hAnsi="Times New Roman" w:cs="Times New Roman"/>
          <w:sz w:val="28"/>
          <w:szCs w:val="28"/>
          <w:lang w:eastAsia="ru-RU"/>
        </w:rPr>
      </w:pPr>
    </w:p>
    <w:p w:rsidR="00A84C84" w:rsidRPr="00A84C84" w:rsidRDefault="00A84C84" w:rsidP="00A84C84">
      <w:pPr>
        <w:widowControl w:val="0"/>
        <w:spacing w:after="0" w:line="240" w:lineRule="auto"/>
        <w:jc w:val="center"/>
        <w:rPr>
          <w:rFonts w:ascii="Times New Roman" w:eastAsia="Times New Roman" w:hAnsi="Times New Roman" w:cs="Times New Roman"/>
          <w:sz w:val="28"/>
          <w:szCs w:val="28"/>
          <w:lang w:eastAsia="ru-RU"/>
        </w:rPr>
      </w:pPr>
      <w:r w:rsidRPr="00A84C84">
        <w:rPr>
          <w:rFonts w:ascii="Times New Roman" w:eastAsia="Times New Roman" w:hAnsi="Times New Roman" w:cs="Times New Roman"/>
          <w:sz w:val="28"/>
          <w:szCs w:val="28"/>
          <w:lang w:eastAsia="ru-RU"/>
        </w:rPr>
        <w:t xml:space="preserve">                                                                                          </w:t>
      </w:r>
    </w:p>
    <w:p w:rsidR="00A84C84" w:rsidRDefault="00A84C84" w:rsidP="00A84C84">
      <w:pPr>
        <w:autoSpaceDE w:val="0"/>
        <w:autoSpaceDN w:val="0"/>
        <w:adjustRightInd w:val="0"/>
        <w:spacing w:after="0" w:line="240" w:lineRule="auto"/>
        <w:jc w:val="both"/>
        <w:outlineLvl w:val="2"/>
        <w:rPr>
          <w:rFonts w:ascii="Times New Roman" w:eastAsia="Times New Roman" w:hAnsi="Times New Roman" w:cs="Times New Roman"/>
          <w:b/>
          <w:i/>
          <w:color w:val="548DD4"/>
          <w:sz w:val="28"/>
          <w:szCs w:val="28"/>
          <w:lang w:eastAsia="ru-RU"/>
        </w:rPr>
      </w:pPr>
      <w:r w:rsidRPr="00A84C84">
        <w:rPr>
          <w:rFonts w:ascii="Times New Roman" w:eastAsia="Times New Roman" w:hAnsi="Times New Roman" w:cs="Times New Roman"/>
          <w:sz w:val="28"/>
          <w:szCs w:val="28"/>
          <w:lang w:eastAsia="ru-RU"/>
        </w:rPr>
        <w:t xml:space="preserve">      г. </w:t>
      </w:r>
      <w:proofErr w:type="spellStart"/>
      <w:r w:rsidRPr="00A84C84">
        <w:rPr>
          <w:rFonts w:ascii="Times New Roman" w:eastAsia="Times New Roman" w:hAnsi="Times New Roman" w:cs="Times New Roman"/>
          <w:sz w:val="28"/>
          <w:szCs w:val="28"/>
          <w:lang w:eastAsia="ru-RU"/>
        </w:rPr>
        <w:t>Клинцы</w:t>
      </w:r>
      <w:proofErr w:type="spellEnd"/>
      <w:r w:rsidRPr="00A84C84">
        <w:rPr>
          <w:rFonts w:ascii="Times New Roman" w:eastAsia="Times New Roman" w:hAnsi="Times New Roman" w:cs="Times New Roman"/>
          <w:sz w:val="28"/>
          <w:szCs w:val="28"/>
          <w:lang w:eastAsia="ru-RU"/>
        </w:rPr>
        <w:t xml:space="preserve">                                                                        </w:t>
      </w:r>
      <w:r w:rsidR="00F26DB7">
        <w:rPr>
          <w:rFonts w:ascii="Times New Roman" w:eastAsia="Times New Roman" w:hAnsi="Times New Roman" w:cs="Times New Roman"/>
          <w:sz w:val="28"/>
          <w:szCs w:val="28"/>
          <w:lang w:eastAsia="ru-RU"/>
        </w:rPr>
        <w:t>24</w:t>
      </w:r>
      <w:r w:rsidRPr="00A84C84">
        <w:rPr>
          <w:rFonts w:ascii="Times New Roman" w:eastAsia="Times New Roman" w:hAnsi="Times New Roman" w:cs="Times New Roman"/>
          <w:sz w:val="28"/>
          <w:szCs w:val="28"/>
          <w:lang w:eastAsia="ru-RU"/>
        </w:rPr>
        <w:t xml:space="preserve"> апреля 201</w:t>
      </w:r>
      <w:r w:rsidR="00F26DB7">
        <w:rPr>
          <w:rFonts w:ascii="Times New Roman" w:eastAsia="Times New Roman" w:hAnsi="Times New Roman" w:cs="Times New Roman"/>
          <w:sz w:val="28"/>
          <w:szCs w:val="28"/>
          <w:lang w:eastAsia="ru-RU"/>
        </w:rPr>
        <w:t>8</w:t>
      </w:r>
      <w:r w:rsidRPr="00A84C84">
        <w:rPr>
          <w:rFonts w:ascii="Times New Roman" w:eastAsia="Times New Roman" w:hAnsi="Times New Roman" w:cs="Times New Roman"/>
          <w:sz w:val="28"/>
          <w:szCs w:val="28"/>
          <w:lang w:eastAsia="ru-RU"/>
        </w:rPr>
        <w:t xml:space="preserve">  года               </w:t>
      </w:r>
      <w:r w:rsidRPr="00A84C84">
        <w:rPr>
          <w:rFonts w:ascii="Times New Roman" w:eastAsia="Times New Roman" w:hAnsi="Times New Roman" w:cs="Times New Roman"/>
          <w:color w:val="FF0000"/>
          <w:sz w:val="28"/>
          <w:szCs w:val="28"/>
          <w:lang w:eastAsia="ru-RU"/>
        </w:rPr>
        <w:t xml:space="preserve">                                                                                </w:t>
      </w:r>
      <w:r w:rsidRPr="00A84C84">
        <w:rPr>
          <w:rFonts w:ascii="Times New Roman" w:eastAsia="Times New Roman" w:hAnsi="Times New Roman" w:cs="Times New Roman"/>
          <w:sz w:val="28"/>
          <w:szCs w:val="28"/>
          <w:lang w:eastAsia="ru-RU"/>
        </w:rPr>
        <w:t xml:space="preserve">         </w:t>
      </w:r>
    </w:p>
    <w:p w:rsidR="00A84C84" w:rsidRDefault="00A84C84"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p>
    <w:p w:rsidR="00F26DB7" w:rsidRDefault="00F26DB7"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p>
    <w:p w:rsidR="00F26DB7" w:rsidRDefault="00F26DB7"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bookmarkStart w:id="0" w:name="_GoBack"/>
      <w:bookmarkEnd w:id="0"/>
    </w:p>
    <w:p w:rsidR="00F26DB7" w:rsidRPr="00F26DB7" w:rsidRDefault="00F26DB7" w:rsidP="00F26DB7">
      <w:pPr>
        <w:autoSpaceDE w:val="0"/>
        <w:autoSpaceDN w:val="0"/>
        <w:adjustRightInd w:val="0"/>
        <w:spacing w:after="0" w:line="240" w:lineRule="auto"/>
        <w:ind w:firstLine="540"/>
        <w:jc w:val="both"/>
        <w:outlineLvl w:val="2"/>
        <w:rPr>
          <w:rFonts w:ascii="Times New Roman" w:eastAsia="Times New Roman" w:hAnsi="Times New Roman" w:cs="Times New Roman"/>
          <w:sz w:val="28"/>
          <w:szCs w:val="28"/>
          <w:lang w:eastAsia="ru-RU"/>
        </w:rPr>
      </w:pPr>
      <w:r w:rsidRPr="00F26DB7">
        <w:rPr>
          <w:rFonts w:ascii="Times New Roman" w:eastAsia="Times New Roman" w:hAnsi="Times New Roman" w:cs="Times New Roman"/>
          <w:b/>
          <w:i/>
          <w:sz w:val="28"/>
          <w:szCs w:val="28"/>
          <w:lang w:eastAsia="ru-RU"/>
        </w:rPr>
        <w:t xml:space="preserve">Городскому Совету народных депутатов города </w:t>
      </w:r>
      <w:proofErr w:type="spellStart"/>
      <w:r w:rsidRPr="00F26DB7">
        <w:rPr>
          <w:rFonts w:ascii="Times New Roman" w:eastAsia="Times New Roman" w:hAnsi="Times New Roman" w:cs="Times New Roman"/>
          <w:b/>
          <w:i/>
          <w:sz w:val="28"/>
          <w:szCs w:val="28"/>
          <w:lang w:eastAsia="ru-RU"/>
        </w:rPr>
        <w:t>Клинцы</w:t>
      </w:r>
      <w:proofErr w:type="spellEnd"/>
      <w:r w:rsidRPr="00F26DB7">
        <w:rPr>
          <w:rFonts w:ascii="Times New Roman" w:eastAsia="Times New Roman" w:hAnsi="Times New Roman" w:cs="Times New Roman"/>
          <w:i/>
          <w:sz w:val="28"/>
          <w:szCs w:val="28"/>
          <w:lang w:eastAsia="ru-RU"/>
        </w:rPr>
        <w:t>,</w:t>
      </w:r>
      <w:r w:rsidRPr="00F26DB7">
        <w:rPr>
          <w:rFonts w:ascii="Times New Roman" w:eastAsia="Times New Roman" w:hAnsi="Times New Roman" w:cs="Times New Roman"/>
          <w:sz w:val="28"/>
          <w:szCs w:val="28"/>
          <w:lang w:eastAsia="ru-RU"/>
        </w:rPr>
        <w:t xml:space="preserve"> как главному администратору доходов, в 2017 году бюджетные назначения по получению доходов не доводились. </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На 2017 год главному распорядителю бюджетом городского округа предусмотрены расходы в сумме  4749,5 тыс. руб. Кассовые расходы составили 4599,1 тыс. руб., или 96,8% плановых бюджетных назначений.</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Финансирование расходов на содержание Городского Совета народных депутатов осуществлялось по подразделу  0103  «Функционирование законодательных (представительных) органов государственной власти и представительных органов муниципальных образований» в размере 3577,0 тыс. руб. и по подразделу «Другие вопросы в области национальной экономик» в размере 1022,1 тыс. руб.</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F26DB7">
        <w:rPr>
          <w:rFonts w:ascii="Times New Roman" w:eastAsia="Times New Roman" w:hAnsi="Times New Roman" w:cs="Times New Roman"/>
          <w:sz w:val="28"/>
          <w:szCs w:val="28"/>
          <w:lang w:eastAsia="ru-RU"/>
        </w:rPr>
        <w:t>Расходы на руководство и управление в сфере установленных функций органов местного самоуправления за 2017 год составили 2017,4 тыс. руб. Расходы на обеспечение деятельности депутатов представительного органа муниципального образования за 2017 год составили 1559,7 тыс. руб. (33,9% от всех расходов Городского Совета народных депутатов, за 2016 год – 23,1% от всех расходов Городского Совета народных депутатов).</w:t>
      </w:r>
      <w:proofErr w:type="gramEnd"/>
    </w:p>
    <w:p w:rsidR="00F26DB7" w:rsidRPr="00F26DB7" w:rsidRDefault="00F26DB7" w:rsidP="00F26DB7">
      <w:pPr>
        <w:widowControl w:val="0"/>
        <w:spacing w:after="0" w:line="240" w:lineRule="auto"/>
        <w:ind w:firstLine="720"/>
        <w:jc w:val="both"/>
        <w:rPr>
          <w:rFonts w:ascii="Times New Roman" w:eastAsia="Times New Roman" w:hAnsi="Times New Roman" w:cs="Times New Roman"/>
          <w:color w:val="4F81BD"/>
          <w:sz w:val="28"/>
          <w:szCs w:val="28"/>
          <w:lang w:eastAsia="ru-RU"/>
        </w:rPr>
      </w:pPr>
    </w:p>
    <w:p w:rsidR="00F26DB7" w:rsidRPr="00F26DB7" w:rsidRDefault="00F26DB7" w:rsidP="00F26DB7">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F26DB7">
        <w:rPr>
          <w:rFonts w:ascii="Times New Roman" w:eastAsia="Times New Roman" w:hAnsi="Times New Roman" w:cs="Times New Roman"/>
          <w:b/>
          <w:sz w:val="28"/>
          <w:szCs w:val="28"/>
          <w:lang w:eastAsia="ru-RU"/>
        </w:rPr>
        <w:t xml:space="preserve">  </w:t>
      </w:r>
      <w:proofErr w:type="gramStart"/>
      <w:r w:rsidRPr="00F26DB7">
        <w:rPr>
          <w:rFonts w:ascii="Times New Roman" w:eastAsia="Times New Roman" w:hAnsi="Times New Roman" w:cs="Times New Roman"/>
          <w:b/>
          <w:sz w:val="28"/>
          <w:szCs w:val="28"/>
          <w:lang w:eastAsia="ru-RU"/>
        </w:rPr>
        <w:t>Внешняя проверка бюджетной отчетности за 2017 год</w:t>
      </w:r>
      <w:r w:rsidRPr="00F26DB7">
        <w:rPr>
          <w:rFonts w:ascii="Times New Roman" w:eastAsia="Times New Roman" w:hAnsi="Times New Roman" w:cs="Times New Roman"/>
          <w:sz w:val="28"/>
          <w:szCs w:val="28"/>
          <w:lang w:eastAsia="ru-RU"/>
        </w:rPr>
        <w:t xml:space="preserve">, представленной Городским Советом народных депутатов проведена в соответствии с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с учетом требований Решения </w:t>
      </w:r>
      <w:proofErr w:type="spellStart"/>
      <w:r w:rsidRPr="00F26DB7">
        <w:rPr>
          <w:rFonts w:ascii="Times New Roman" w:eastAsia="Times New Roman" w:hAnsi="Times New Roman" w:cs="Times New Roman"/>
          <w:sz w:val="28"/>
          <w:szCs w:val="28"/>
          <w:lang w:eastAsia="ru-RU"/>
        </w:rPr>
        <w:t>Клинцовского</w:t>
      </w:r>
      <w:proofErr w:type="spellEnd"/>
      <w:r w:rsidRPr="00F26DB7">
        <w:rPr>
          <w:rFonts w:ascii="Times New Roman" w:eastAsia="Times New Roman" w:hAnsi="Times New Roman" w:cs="Times New Roman"/>
          <w:sz w:val="28"/>
          <w:szCs w:val="28"/>
          <w:lang w:eastAsia="ru-RU"/>
        </w:rPr>
        <w:t xml:space="preserve"> городского Совета народных депутатов от 26 марта 2008г. №3-1/451.</w:t>
      </w:r>
      <w:proofErr w:type="gramEnd"/>
      <w:r w:rsidRPr="00F26DB7">
        <w:rPr>
          <w:rFonts w:ascii="Times New Roman" w:eastAsia="Times New Roman" w:hAnsi="Times New Roman" w:cs="Times New Roman"/>
          <w:sz w:val="28"/>
          <w:szCs w:val="28"/>
          <w:lang w:eastAsia="ru-RU"/>
        </w:rPr>
        <w:t xml:space="preserve"> Годовая бюджетная отчетность представлена для проверки в  установленные сроки, перечень бюджетной отчетности соответствует требованиям статьи 264.1 Бюджетного Кодекса  Российской Федерации.</w:t>
      </w:r>
      <w:r w:rsidRPr="00F26DB7">
        <w:rPr>
          <w:rFonts w:ascii="Times New Roman" w:eastAsia="Times New Roman" w:hAnsi="Times New Roman" w:cs="Times New Roman"/>
          <w:b/>
          <w:sz w:val="28"/>
          <w:szCs w:val="28"/>
          <w:lang w:eastAsia="ru-RU"/>
        </w:rPr>
        <w:t xml:space="preserve"> </w:t>
      </w:r>
    </w:p>
    <w:p w:rsidR="00F26DB7" w:rsidRPr="00F26DB7" w:rsidRDefault="00F26DB7" w:rsidP="00F26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 xml:space="preserve">  Показатели в Балансе </w:t>
      </w:r>
      <w:hyperlink r:id="rId5" w:history="1">
        <w:r w:rsidRPr="00F26DB7">
          <w:rPr>
            <w:rFonts w:ascii="Times New Roman" w:eastAsia="Times New Roman" w:hAnsi="Times New Roman" w:cs="Times New Roman"/>
            <w:sz w:val="28"/>
            <w:szCs w:val="28"/>
            <w:lang w:eastAsia="ru-RU"/>
          </w:rPr>
          <w:t>(ф. 0503130)</w:t>
        </w:r>
      </w:hyperlink>
      <w:r w:rsidRPr="00F26DB7">
        <w:rPr>
          <w:rFonts w:ascii="Times New Roman" w:eastAsia="Times New Roman" w:hAnsi="Times New Roman" w:cs="Times New Roman"/>
          <w:sz w:val="28"/>
          <w:szCs w:val="28"/>
          <w:lang w:eastAsia="ru-RU"/>
        </w:rPr>
        <w:t xml:space="preserve"> отражаются в разрезе бюджетной деятельности   и итогового показателя на начало  года и конец отчетного периода. </w:t>
      </w:r>
    </w:p>
    <w:p w:rsidR="00F26DB7" w:rsidRPr="00F26DB7" w:rsidRDefault="00F26DB7" w:rsidP="00F26DB7">
      <w:pPr>
        <w:tabs>
          <w:tab w:val="left" w:pos="935"/>
        </w:tabs>
        <w:spacing w:after="0" w:line="240" w:lineRule="auto"/>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color w:val="4F81BD"/>
          <w:sz w:val="28"/>
          <w:szCs w:val="28"/>
          <w:lang w:eastAsia="ru-RU"/>
        </w:rPr>
        <w:t xml:space="preserve">          </w:t>
      </w:r>
      <w:r w:rsidRPr="00F26DB7">
        <w:rPr>
          <w:rFonts w:ascii="Times New Roman" w:eastAsia="Times New Roman" w:hAnsi="Times New Roman" w:cs="Times New Roman"/>
          <w:sz w:val="28"/>
          <w:szCs w:val="28"/>
          <w:lang w:eastAsia="ru-RU"/>
        </w:rPr>
        <w:t xml:space="preserve">Анализ показателей бухгалтерской   отчетности за 2017 год показал следующее: </w:t>
      </w:r>
    </w:p>
    <w:p w:rsidR="00F26DB7" w:rsidRPr="00F26DB7" w:rsidRDefault="00F26DB7" w:rsidP="00F26DB7">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color w:val="4F81BD"/>
          <w:sz w:val="28"/>
          <w:szCs w:val="28"/>
          <w:lang w:eastAsia="ru-RU"/>
        </w:rPr>
        <w:lastRenderedPageBreak/>
        <w:t xml:space="preserve">  </w:t>
      </w:r>
      <w:proofErr w:type="gramStart"/>
      <w:r w:rsidRPr="00F26DB7">
        <w:rPr>
          <w:rFonts w:ascii="Times New Roman" w:eastAsia="Times New Roman" w:hAnsi="Times New Roman" w:cs="Times New Roman"/>
          <w:sz w:val="28"/>
          <w:szCs w:val="28"/>
          <w:lang w:eastAsia="ru-RU"/>
        </w:rPr>
        <w:t>На конец 2017 года балансовая стоимость основных средств  Городского Совета народных депутатов составила 486,6 тыс. руб., уменьшившись  за отчетный год на 1277,93тыс. руб. Остаточная стоимость основных средств за отчетный период  уменьшилась на 428,3 тыс. руб. и по состоянию на 1 января 2018 года составила  0 тыс. руб. Указанные данные подтверждены сведениями о движении нефинансовых активов (ф.0503168) и сведениями</w:t>
      </w:r>
      <w:proofErr w:type="gramEnd"/>
      <w:r w:rsidRPr="00F26DB7">
        <w:rPr>
          <w:rFonts w:ascii="Times New Roman" w:eastAsia="Times New Roman" w:hAnsi="Times New Roman" w:cs="Times New Roman"/>
          <w:sz w:val="28"/>
          <w:szCs w:val="28"/>
          <w:lang w:eastAsia="ru-RU"/>
        </w:rPr>
        <w:t xml:space="preserve"> ф.0503121 «Отчет о финансовых результатах деятельности».</w:t>
      </w:r>
      <w:r w:rsidRPr="00F26DB7">
        <w:rPr>
          <w:rFonts w:ascii="Times New Roman" w:eastAsia="Times New Roman" w:hAnsi="Times New Roman" w:cs="Times New Roman"/>
          <w:color w:val="4F81BD"/>
          <w:sz w:val="28"/>
          <w:szCs w:val="28"/>
          <w:lang w:eastAsia="ru-RU"/>
        </w:rPr>
        <w:t xml:space="preserve"> </w:t>
      </w:r>
      <w:r w:rsidRPr="00F26DB7">
        <w:rPr>
          <w:rFonts w:ascii="Times New Roman" w:eastAsia="Times New Roman" w:hAnsi="Times New Roman" w:cs="Times New Roman"/>
          <w:sz w:val="28"/>
          <w:szCs w:val="28"/>
          <w:lang w:eastAsia="ru-RU"/>
        </w:rPr>
        <w:t xml:space="preserve">Уменьшение остаточной стоимости основных средств по бюджетной деятельности  за 2017 год составило 428,3 тыс. руб. </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 xml:space="preserve">По данным Баланса (ф. 0503130) материальные запасы на начало отчетного периода составили  189,5 тыс. руб., на конец  отчетного периода – 114,9 тыс. руб. </w:t>
      </w:r>
    </w:p>
    <w:p w:rsidR="00F26DB7" w:rsidRPr="00F26DB7" w:rsidRDefault="00F26DB7" w:rsidP="00F26DB7">
      <w:pPr>
        <w:widowControl w:val="0"/>
        <w:spacing w:after="0" w:line="240" w:lineRule="auto"/>
        <w:ind w:right="-5" w:firstLine="708"/>
        <w:jc w:val="both"/>
        <w:rPr>
          <w:rFonts w:ascii="Times New Roman" w:eastAsia="Times New Roman" w:hAnsi="Times New Roman" w:cs="Times New Roman"/>
          <w:sz w:val="28"/>
          <w:szCs w:val="28"/>
          <w:lang w:eastAsia="ru-RU"/>
        </w:rPr>
      </w:pPr>
      <w:proofErr w:type="gramStart"/>
      <w:r w:rsidRPr="00F26DB7">
        <w:rPr>
          <w:rFonts w:ascii="Times New Roman" w:eastAsia="Times New Roman" w:hAnsi="Times New Roman" w:cs="Times New Roman"/>
          <w:sz w:val="28"/>
          <w:szCs w:val="28"/>
          <w:lang w:eastAsia="ru-RU"/>
        </w:rPr>
        <w:t xml:space="preserve">Согласно Сведений о движении нефинансовых активов (ф.0503168) за отчетный период расходы Городского Совета народных депутатов на приобретение материальных запасов составили  69,9 тыс. руб., выбыло материальных запасов на сумму 144,5 тыс. руб. Показатели  соответствуют данным Отчета о финансовых результатах деятельности (ф. 0503121)  о чистом поступлении материальных запасов (стр.361 и 362). </w:t>
      </w:r>
      <w:proofErr w:type="gramEnd"/>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proofErr w:type="gramStart"/>
      <w:r w:rsidRPr="00F26DB7">
        <w:rPr>
          <w:rFonts w:ascii="Times New Roman" w:eastAsia="Times New Roman" w:hAnsi="Times New Roman" w:cs="Times New Roman"/>
          <w:sz w:val="28"/>
          <w:szCs w:val="28"/>
          <w:lang w:eastAsia="ru-RU"/>
        </w:rPr>
        <w:t>В соответствии  с данными  баланса (ф.0503130) по состоянию на 1 января 2018 года по Городскому  Совету народных депутатов значится дебиторская задолженность в сумме 0,6 тыс. руб. и кредиторская  задолженность в сумме  10,9 тыс. руб.  За 2017 год  уменьшение дебиторской задолженности  составило 0,1 тыс. руб.  Кредиторская задолженность  уменьшилась на сумму  10,9 тыс. руб. и  по состоянию на 01.01.2018г. составила</w:t>
      </w:r>
      <w:proofErr w:type="gramEnd"/>
      <w:r w:rsidRPr="00F26DB7">
        <w:rPr>
          <w:rFonts w:ascii="Times New Roman" w:eastAsia="Times New Roman" w:hAnsi="Times New Roman" w:cs="Times New Roman"/>
          <w:sz w:val="28"/>
          <w:szCs w:val="28"/>
          <w:lang w:eastAsia="ru-RU"/>
        </w:rPr>
        <w:t xml:space="preserve"> 0 тыс. руб. </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В части отражения в бухгалтерской отчетности дебиторской и кредиторской задолженности данные баланса (ф.0503130) соответствуют данным  приложения к пояснительной записке «Сведения по дебиторской и кредиторской задолженности» (ф.0503169),  соответствие сопоставимых показателей  соблюдается.</w:t>
      </w:r>
    </w:p>
    <w:p w:rsidR="00F26DB7" w:rsidRPr="00F26DB7" w:rsidRDefault="00F26DB7" w:rsidP="00F26DB7">
      <w:pPr>
        <w:widowControl w:val="0"/>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 xml:space="preserve">При выборочном сравнении контрольных соотношений между показателями форм бюджетной отчётности отчета об исполнении бюджета (ф. 0503127) и  приложения к пояснительной записке «Сведения об исполнении бюджета» (ф. 0503164) по доходам и расходам за 2017 год  расхождений не установлено. </w:t>
      </w:r>
    </w:p>
    <w:p w:rsidR="00F26DB7" w:rsidRPr="00F26DB7" w:rsidRDefault="00F26DB7" w:rsidP="00F26DB7">
      <w:pPr>
        <w:spacing w:after="0" w:line="240" w:lineRule="auto"/>
        <w:ind w:firstLine="720"/>
        <w:jc w:val="both"/>
        <w:rPr>
          <w:rFonts w:ascii="Times New Roman" w:eastAsia="Times New Roman" w:hAnsi="Times New Roman" w:cs="Times New Roman"/>
          <w:sz w:val="28"/>
          <w:szCs w:val="28"/>
          <w:lang w:eastAsia="ru-RU"/>
        </w:rPr>
      </w:pPr>
      <w:r w:rsidRPr="00F26DB7">
        <w:rPr>
          <w:rFonts w:ascii="Times New Roman" w:eastAsia="Times New Roman" w:hAnsi="Times New Roman" w:cs="Times New Roman"/>
          <w:sz w:val="28"/>
          <w:szCs w:val="28"/>
          <w:lang w:eastAsia="ru-RU"/>
        </w:rPr>
        <w:t>По данным Отчета (ф. 0503121) поступления от других бюджетов (КОСГУ 151)  не производились.</w:t>
      </w:r>
    </w:p>
    <w:p w:rsidR="00F26DB7" w:rsidRPr="00F26DB7" w:rsidRDefault="00F26DB7" w:rsidP="00F26DB7">
      <w:pPr>
        <w:spacing w:after="0" w:line="240" w:lineRule="auto"/>
        <w:ind w:firstLine="720"/>
        <w:jc w:val="both"/>
        <w:rPr>
          <w:rFonts w:ascii="Times New Roman" w:eastAsia="Times New Roman" w:hAnsi="Times New Roman" w:cs="Times New Roman"/>
          <w:color w:val="4F81BD"/>
          <w:sz w:val="28"/>
          <w:szCs w:val="28"/>
          <w:lang w:eastAsia="ru-RU"/>
        </w:rPr>
      </w:pPr>
    </w:p>
    <w:p w:rsidR="00F26DB7" w:rsidRPr="00F26DB7" w:rsidRDefault="00F26DB7" w:rsidP="00F26DB7">
      <w:pPr>
        <w:spacing w:after="0" w:line="240" w:lineRule="auto"/>
        <w:ind w:firstLine="720"/>
        <w:jc w:val="both"/>
        <w:rPr>
          <w:rFonts w:ascii="Times New Roman" w:eastAsia="Times New Roman" w:hAnsi="Times New Roman" w:cs="Times New Roman"/>
          <w:sz w:val="28"/>
          <w:szCs w:val="28"/>
          <w:lang w:eastAsia="ru-RU"/>
        </w:rPr>
      </w:pPr>
      <w:proofErr w:type="gramStart"/>
      <w:r w:rsidRPr="00F26DB7">
        <w:rPr>
          <w:rFonts w:ascii="Times New Roman" w:eastAsia="Times New Roman" w:hAnsi="Times New Roman" w:cs="Times New Roman"/>
          <w:b/>
          <w:sz w:val="28"/>
          <w:szCs w:val="28"/>
          <w:lang w:eastAsia="ru-RU"/>
        </w:rPr>
        <w:t xml:space="preserve">Внешняя проверка  </w:t>
      </w:r>
      <w:r w:rsidRPr="00F26DB7">
        <w:rPr>
          <w:rFonts w:ascii="Times New Roman" w:eastAsia="Times New Roman" w:hAnsi="Times New Roman" w:cs="Times New Roman"/>
          <w:sz w:val="28"/>
          <w:szCs w:val="28"/>
          <w:lang w:eastAsia="ru-RU"/>
        </w:rPr>
        <w:t xml:space="preserve">бюджетной отчетности Городского Совета народных депутатов за 2017 год, показала, что представленная для проверки отчетность соответствует   требованиям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 191н., представлены все </w:t>
      </w:r>
      <w:r w:rsidRPr="00F26DB7">
        <w:rPr>
          <w:rFonts w:ascii="Times New Roman" w:eastAsia="Times New Roman" w:hAnsi="Times New Roman" w:cs="Times New Roman"/>
          <w:sz w:val="28"/>
          <w:szCs w:val="28"/>
          <w:lang w:eastAsia="ru-RU"/>
        </w:rPr>
        <w:lastRenderedPageBreak/>
        <w:t xml:space="preserve">необходимые формы, соответствие сопоставимых </w:t>
      </w:r>
      <w:r w:rsidRPr="00F26DB7">
        <w:rPr>
          <w:rFonts w:ascii="Times New Roman" w:eastAsia="Times New Roman" w:hAnsi="Times New Roman" w:cs="Times New Roman"/>
          <w:i/>
          <w:sz w:val="28"/>
          <w:szCs w:val="28"/>
          <w:lang w:eastAsia="ru-RU"/>
        </w:rPr>
        <w:t xml:space="preserve"> </w:t>
      </w:r>
      <w:r w:rsidRPr="00F26DB7">
        <w:rPr>
          <w:rFonts w:ascii="Times New Roman" w:eastAsia="Times New Roman" w:hAnsi="Times New Roman" w:cs="Times New Roman"/>
          <w:sz w:val="28"/>
          <w:szCs w:val="28"/>
          <w:lang w:eastAsia="ru-RU"/>
        </w:rPr>
        <w:t>показателей   соблюдается.</w:t>
      </w:r>
      <w:proofErr w:type="gramEnd"/>
    </w:p>
    <w:p w:rsidR="00A84C84" w:rsidRPr="00F26DB7" w:rsidRDefault="00A84C84" w:rsidP="00F0636E">
      <w:pPr>
        <w:autoSpaceDE w:val="0"/>
        <w:autoSpaceDN w:val="0"/>
        <w:adjustRightInd w:val="0"/>
        <w:spacing w:after="0" w:line="240" w:lineRule="auto"/>
        <w:ind w:firstLine="540"/>
        <w:jc w:val="both"/>
        <w:outlineLvl w:val="2"/>
        <w:rPr>
          <w:rFonts w:ascii="Times New Roman" w:eastAsia="Times New Roman" w:hAnsi="Times New Roman" w:cs="Times New Roman"/>
          <w:color w:val="548DD4"/>
          <w:sz w:val="28"/>
          <w:szCs w:val="28"/>
          <w:lang w:eastAsia="ru-RU"/>
        </w:rPr>
      </w:pPr>
    </w:p>
    <w:p w:rsidR="00B5239E" w:rsidRDefault="00B5239E"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p>
    <w:p w:rsidR="00F26DB7" w:rsidRDefault="00F26DB7"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p>
    <w:p w:rsidR="00FC30CB" w:rsidRDefault="00FC30CB" w:rsidP="00FC3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Заместитель председателя</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онтрольно-</w:t>
      </w:r>
    </w:p>
    <w:p w:rsidR="00FC30CB" w:rsidRPr="00462A43" w:rsidRDefault="00FC30CB" w:rsidP="00FC30CB">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счетной палаты города </w:t>
      </w:r>
      <w:proofErr w:type="spellStart"/>
      <w:r>
        <w:rPr>
          <w:rFonts w:ascii="Times New Roman" w:eastAsia="Times New Roman" w:hAnsi="Times New Roman" w:cs="Times New Roman"/>
          <w:sz w:val="28"/>
          <w:szCs w:val="28"/>
          <w:lang w:eastAsia="ru-RU"/>
        </w:rPr>
        <w:t>Клинцы</w:t>
      </w:r>
      <w:proofErr w:type="spellEnd"/>
      <w:r>
        <w:rPr>
          <w:rFonts w:ascii="Times New Roman" w:eastAsia="Times New Roman" w:hAnsi="Times New Roman" w:cs="Times New Roman"/>
          <w:sz w:val="28"/>
          <w:szCs w:val="28"/>
          <w:lang w:eastAsia="ru-RU"/>
        </w:rPr>
        <w:t>:                                             Н.К. Артемьева</w:t>
      </w:r>
    </w:p>
    <w:p w:rsidR="00FC30CB" w:rsidRDefault="00FC30CB" w:rsidP="00F0636E">
      <w:pPr>
        <w:autoSpaceDE w:val="0"/>
        <w:autoSpaceDN w:val="0"/>
        <w:adjustRightInd w:val="0"/>
        <w:spacing w:after="0" w:line="240" w:lineRule="auto"/>
        <w:ind w:firstLine="540"/>
        <w:jc w:val="both"/>
        <w:outlineLvl w:val="2"/>
        <w:rPr>
          <w:rFonts w:ascii="Times New Roman" w:eastAsia="Times New Roman" w:hAnsi="Times New Roman" w:cs="Times New Roman"/>
          <w:b/>
          <w:i/>
          <w:color w:val="548DD4"/>
          <w:sz w:val="28"/>
          <w:szCs w:val="28"/>
          <w:lang w:eastAsia="ru-RU"/>
        </w:rPr>
      </w:pPr>
    </w:p>
    <w:p w:rsidR="00FC30CB" w:rsidRPr="006208D2" w:rsidRDefault="00FC30CB" w:rsidP="00F0636E">
      <w:pPr>
        <w:autoSpaceDE w:val="0"/>
        <w:autoSpaceDN w:val="0"/>
        <w:adjustRightInd w:val="0"/>
        <w:spacing w:after="0" w:line="240" w:lineRule="auto"/>
        <w:ind w:firstLine="540"/>
        <w:jc w:val="both"/>
        <w:outlineLvl w:val="2"/>
        <w:rPr>
          <w:rFonts w:ascii="Times New Roman" w:eastAsia="Times New Roman" w:hAnsi="Times New Roman" w:cs="Times New Roman"/>
          <w:color w:val="548DD4"/>
          <w:sz w:val="28"/>
          <w:szCs w:val="28"/>
          <w:lang w:eastAsia="ru-RU"/>
        </w:rPr>
      </w:pPr>
    </w:p>
    <w:p w:rsidR="003C6BE6" w:rsidRDefault="003C6BE6"/>
    <w:sectPr w:rsidR="003C6B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8D2"/>
    <w:rsid w:val="00106CE1"/>
    <w:rsid w:val="00116922"/>
    <w:rsid w:val="003C6BE6"/>
    <w:rsid w:val="006208D2"/>
    <w:rsid w:val="006A6B7A"/>
    <w:rsid w:val="006A6ED8"/>
    <w:rsid w:val="00A45E3A"/>
    <w:rsid w:val="00A84C84"/>
    <w:rsid w:val="00B1615F"/>
    <w:rsid w:val="00B5239E"/>
    <w:rsid w:val="00EA3501"/>
    <w:rsid w:val="00EB254C"/>
    <w:rsid w:val="00F0636E"/>
    <w:rsid w:val="00F26DB7"/>
    <w:rsid w:val="00FC13DC"/>
    <w:rsid w:val="00FC30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289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LAW;n=96432;fld=134;dst=1223"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3</Pages>
  <Words>804</Words>
  <Characters>4586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KSP</dc:creator>
  <cp:lastModifiedBy>KSP</cp:lastModifiedBy>
  <cp:revision>13</cp:revision>
  <dcterms:created xsi:type="dcterms:W3CDTF">2017-04-07T08:35:00Z</dcterms:created>
  <dcterms:modified xsi:type="dcterms:W3CDTF">2019-07-29T07:51:00Z</dcterms:modified>
</cp:coreProperties>
</file>