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CE" w:rsidRPr="004901CE" w:rsidRDefault="004901CE" w:rsidP="004901C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 Решением Клинцовского городского Совета народных депутатов</w:t>
      </w:r>
    </w:p>
    <w:p w:rsidR="004901CE" w:rsidRPr="004901CE" w:rsidRDefault="004901CE" w:rsidP="004901C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490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8B73EE" w:rsidRDefault="008B73EE" w:rsidP="00245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4C2" w:rsidRPr="008B73EE" w:rsidRDefault="00AD24C2" w:rsidP="00245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4C2" w:rsidRDefault="00AD24C2" w:rsidP="00390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E47" w:rsidRDefault="00AD24C2" w:rsidP="00DE2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B73EE" w:rsidRDefault="008B73EE" w:rsidP="00DE2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EE">
        <w:rPr>
          <w:rFonts w:ascii="Times New Roman" w:hAnsi="Times New Roman" w:cs="Times New Roman"/>
          <w:b/>
          <w:sz w:val="28"/>
          <w:szCs w:val="28"/>
        </w:rPr>
        <w:t xml:space="preserve">о составе, порядке разработки и внесения изменений </w:t>
      </w:r>
    </w:p>
    <w:p w:rsidR="00DE2CE0" w:rsidRPr="00925D22" w:rsidRDefault="008742A0" w:rsidP="00DE2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документ</w:t>
      </w:r>
      <w:r w:rsidR="008B73EE" w:rsidRPr="008B73EE">
        <w:rPr>
          <w:rFonts w:ascii="Times New Roman" w:hAnsi="Times New Roman" w:cs="Times New Roman"/>
          <w:b/>
          <w:sz w:val="28"/>
          <w:szCs w:val="28"/>
        </w:rPr>
        <w:t xml:space="preserve"> территориального планирования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(генеральный</w:t>
      </w:r>
      <w:r w:rsidR="004F6D47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  <w:r w:rsidR="00925D22">
        <w:rPr>
          <w:rFonts w:ascii="Times New Roman" w:hAnsi="Times New Roman" w:cs="Times New Roman"/>
          <w:b/>
          <w:sz w:val="28"/>
          <w:szCs w:val="28"/>
        </w:rPr>
        <w:t>)</w:t>
      </w:r>
      <w:r w:rsidR="008B73EE" w:rsidRPr="008B7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6D3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2B4A94">
        <w:rPr>
          <w:rFonts w:ascii="Times New Roman" w:hAnsi="Times New Roman" w:cs="Times New Roman"/>
          <w:b/>
          <w:sz w:val="28"/>
          <w:szCs w:val="28"/>
        </w:rPr>
        <w:t xml:space="preserve">  округ</w:t>
      </w:r>
      <w:r w:rsidR="005F46D3">
        <w:rPr>
          <w:rFonts w:ascii="Times New Roman" w:hAnsi="Times New Roman" w:cs="Times New Roman"/>
          <w:b/>
          <w:sz w:val="28"/>
          <w:szCs w:val="28"/>
        </w:rPr>
        <w:t>а</w:t>
      </w:r>
      <w:r w:rsidR="00925D22" w:rsidRPr="0092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ADF">
        <w:rPr>
          <w:rFonts w:ascii="Times New Roman" w:hAnsi="Times New Roman" w:cs="Times New Roman"/>
          <w:b/>
          <w:sz w:val="28"/>
          <w:szCs w:val="28"/>
        </w:rPr>
        <w:t>«</w:t>
      </w:r>
      <w:r w:rsidR="00925D22" w:rsidRPr="00925D22">
        <w:rPr>
          <w:rFonts w:ascii="Times New Roman" w:hAnsi="Times New Roman" w:cs="Times New Roman"/>
          <w:b/>
          <w:sz w:val="28"/>
          <w:szCs w:val="28"/>
        </w:rPr>
        <w:t>город Клинцы Брянской области</w:t>
      </w:r>
      <w:r w:rsidR="00AF5ADF">
        <w:rPr>
          <w:rFonts w:ascii="Times New Roman" w:hAnsi="Times New Roman" w:cs="Times New Roman"/>
          <w:b/>
          <w:sz w:val="28"/>
          <w:szCs w:val="28"/>
        </w:rPr>
        <w:t>»</w:t>
      </w:r>
      <w:r w:rsidR="00925D22" w:rsidRPr="00925D22">
        <w:rPr>
          <w:rFonts w:ascii="Times New Roman" w:hAnsi="Times New Roman" w:cs="Times New Roman"/>
          <w:b/>
          <w:sz w:val="28"/>
          <w:szCs w:val="28"/>
        </w:rPr>
        <w:t>.</w:t>
      </w:r>
    </w:p>
    <w:p w:rsidR="008B73EE" w:rsidRDefault="008B73EE" w:rsidP="00DE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EE" w:rsidRDefault="008B73EE" w:rsidP="00DE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067" w:rsidRPr="00B60B6D" w:rsidRDefault="00245067" w:rsidP="00B60B6D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6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60B6D" w:rsidRPr="00B60B6D" w:rsidRDefault="00B60B6D" w:rsidP="006B340A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4A94" w:rsidRDefault="006B340A" w:rsidP="00AF6C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6B340A">
        <w:rPr>
          <w:rFonts w:ascii="Times New Roman" w:hAnsi="Times New Roman" w:cs="Times New Roman"/>
          <w:sz w:val="28"/>
          <w:szCs w:val="28"/>
        </w:rPr>
        <w:t xml:space="preserve">. </w:t>
      </w:r>
      <w:r w:rsidR="002B4A94" w:rsidRPr="006B340A">
        <w:rPr>
          <w:rFonts w:ascii="Times New Roman" w:hAnsi="Times New Roman" w:cs="Times New Roman"/>
          <w:sz w:val="28"/>
          <w:szCs w:val="28"/>
        </w:rPr>
        <w:t xml:space="preserve">Настоящее Положение о составе, порядке подготовки документа территориального планирования (генерального плана) </w:t>
      </w:r>
      <w:r w:rsidR="005F46D3">
        <w:rPr>
          <w:rFonts w:ascii="Times New Roman" w:hAnsi="Times New Roman" w:cs="Times New Roman"/>
          <w:sz w:val="28"/>
          <w:szCs w:val="28"/>
        </w:rPr>
        <w:t>городского</w:t>
      </w:r>
      <w:r w:rsidR="002B4A94" w:rsidRPr="006B340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F46D3">
        <w:rPr>
          <w:rFonts w:ascii="Times New Roman" w:hAnsi="Times New Roman" w:cs="Times New Roman"/>
          <w:sz w:val="28"/>
          <w:szCs w:val="28"/>
        </w:rPr>
        <w:t>а</w:t>
      </w:r>
      <w:r w:rsidR="002B4A94" w:rsidRPr="006B340A">
        <w:rPr>
          <w:rFonts w:ascii="Times New Roman" w:hAnsi="Times New Roman" w:cs="Times New Roman"/>
          <w:sz w:val="28"/>
          <w:szCs w:val="28"/>
        </w:rPr>
        <w:t xml:space="preserve"> </w:t>
      </w:r>
      <w:r w:rsidR="00AF5ADF">
        <w:rPr>
          <w:rFonts w:ascii="Times New Roman" w:hAnsi="Times New Roman" w:cs="Times New Roman"/>
          <w:sz w:val="28"/>
          <w:szCs w:val="28"/>
        </w:rPr>
        <w:t>«</w:t>
      </w:r>
      <w:r w:rsidR="002B4A94" w:rsidRPr="006B340A">
        <w:rPr>
          <w:rFonts w:ascii="Times New Roman" w:hAnsi="Times New Roman" w:cs="Times New Roman"/>
          <w:sz w:val="28"/>
          <w:szCs w:val="28"/>
        </w:rPr>
        <w:t>город Клинцы Брянской области</w:t>
      </w:r>
      <w:r w:rsidR="00AF5ADF">
        <w:rPr>
          <w:rFonts w:ascii="Times New Roman" w:hAnsi="Times New Roman" w:cs="Times New Roman"/>
          <w:sz w:val="28"/>
          <w:szCs w:val="28"/>
        </w:rPr>
        <w:t>»</w:t>
      </w:r>
      <w:r w:rsidR="002B4A94" w:rsidRPr="006B340A">
        <w:rPr>
          <w:rFonts w:ascii="Times New Roman" w:hAnsi="Times New Roman" w:cs="Times New Roman"/>
          <w:sz w:val="28"/>
          <w:szCs w:val="28"/>
        </w:rPr>
        <w:t xml:space="preserve">, порядке подготовки изменений и внесения их в такой документ (далее – Положение) разработано в соответствии со </w:t>
      </w:r>
      <w:hyperlink r:id="rId7" w:history="1">
        <w:r w:rsidR="002B4A94" w:rsidRPr="006B340A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="002B4A94" w:rsidRPr="006B34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B4A94" w:rsidRPr="006B340A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2B4A94" w:rsidRPr="006B340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B4A94" w:rsidRPr="006B340A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2B4A94" w:rsidRPr="006B340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2B4A94" w:rsidRPr="006B340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="008742A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8742A0" w:rsidRPr="0087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8742A0" w:rsidRPr="008742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 октября 2003 года</w:t>
        </w:r>
      </w:smartTag>
      <w:r w:rsidR="008742A0" w:rsidRPr="0087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874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519" w:rsidRPr="006B340A" w:rsidRDefault="00BC3519" w:rsidP="00AF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A94" w:rsidRDefault="002B4A94" w:rsidP="00AF6C6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F8C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Pr="002B4A94"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A94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устанавливает требования к составу, порядку подготовки документа территориального планирования (генерального плана) </w:t>
      </w:r>
      <w:r w:rsidR="005F46D3">
        <w:rPr>
          <w:rFonts w:ascii="Times New Roman" w:hAnsi="Times New Roman" w:cs="Times New Roman"/>
          <w:sz w:val="28"/>
          <w:szCs w:val="28"/>
        </w:rPr>
        <w:t>городского</w:t>
      </w:r>
      <w:r w:rsidRPr="002B4A94">
        <w:rPr>
          <w:rFonts w:ascii="Times New Roman" w:hAnsi="Times New Roman" w:cs="Times New Roman"/>
          <w:sz w:val="28"/>
          <w:szCs w:val="28"/>
        </w:rPr>
        <w:t xml:space="preserve">  округ</w:t>
      </w:r>
      <w:r w:rsidR="005F46D3">
        <w:rPr>
          <w:rFonts w:ascii="Times New Roman" w:hAnsi="Times New Roman" w:cs="Times New Roman"/>
          <w:sz w:val="28"/>
          <w:szCs w:val="28"/>
        </w:rPr>
        <w:t>а</w:t>
      </w:r>
      <w:r w:rsidRPr="002B4A94">
        <w:rPr>
          <w:rFonts w:ascii="Times New Roman" w:hAnsi="Times New Roman" w:cs="Times New Roman"/>
          <w:sz w:val="28"/>
          <w:szCs w:val="28"/>
        </w:rPr>
        <w:t xml:space="preserve"> </w:t>
      </w:r>
      <w:r w:rsidR="00AF5ADF">
        <w:rPr>
          <w:rFonts w:ascii="Times New Roman" w:hAnsi="Times New Roman" w:cs="Times New Roman"/>
          <w:sz w:val="28"/>
          <w:szCs w:val="28"/>
        </w:rPr>
        <w:t>«</w:t>
      </w:r>
      <w:r w:rsidRPr="002B4A94">
        <w:rPr>
          <w:rFonts w:ascii="Times New Roman" w:hAnsi="Times New Roman" w:cs="Times New Roman"/>
          <w:sz w:val="28"/>
          <w:szCs w:val="28"/>
        </w:rPr>
        <w:t>город Клинцы Брянской области</w:t>
      </w:r>
      <w:r w:rsidR="00AF5ADF">
        <w:rPr>
          <w:rFonts w:ascii="Times New Roman" w:hAnsi="Times New Roman" w:cs="Times New Roman"/>
          <w:sz w:val="28"/>
          <w:szCs w:val="28"/>
        </w:rPr>
        <w:t>»</w:t>
      </w:r>
      <w:r w:rsidRPr="002B4A94">
        <w:rPr>
          <w:rFonts w:ascii="Times New Roman" w:hAnsi="Times New Roman" w:cs="Times New Roman"/>
          <w:sz w:val="28"/>
          <w:szCs w:val="28"/>
        </w:rPr>
        <w:t xml:space="preserve">. </w:t>
      </w:r>
      <w:r w:rsidRPr="002B4A94">
        <w:rPr>
          <w:rFonts w:ascii="Times New Roman" w:hAnsi="Times New Roman" w:cs="Times New Roman"/>
          <w:sz w:val="28"/>
          <w:szCs w:val="28"/>
          <w:lang w:eastAsia="ru-RU"/>
        </w:rPr>
        <w:t>(далее – генеральный план, проект генерального плана), порядке подготовки изменений и внесения их в такой документ и не подлежат применению в части, про</w:t>
      </w:r>
      <w:r w:rsidR="00B60B6D">
        <w:rPr>
          <w:rFonts w:ascii="Times New Roman" w:hAnsi="Times New Roman" w:cs="Times New Roman"/>
          <w:sz w:val="28"/>
          <w:szCs w:val="28"/>
          <w:lang w:eastAsia="ru-RU"/>
        </w:rPr>
        <w:t>тиворечащей Градостроительному К</w:t>
      </w:r>
      <w:r w:rsidRPr="002B4A94">
        <w:rPr>
          <w:rFonts w:ascii="Times New Roman" w:hAnsi="Times New Roman" w:cs="Times New Roman"/>
          <w:sz w:val="28"/>
          <w:szCs w:val="28"/>
          <w:lang w:eastAsia="ru-RU"/>
        </w:rPr>
        <w:t>одексу Российской Федерации.</w:t>
      </w:r>
    </w:p>
    <w:p w:rsidR="00BC3519" w:rsidRPr="002B4A94" w:rsidRDefault="00BC3519" w:rsidP="00AF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067" w:rsidRPr="008B73EE" w:rsidRDefault="00AF6C61" w:rsidP="00AF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  </w:t>
      </w:r>
      <w:r w:rsidR="00245067" w:rsidRPr="008B73EE">
        <w:rPr>
          <w:rFonts w:ascii="Times New Roman" w:hAnsi="Times New Roman" w:cs="Times New Roman"/>
          <w:sz w:val="28"/>
          <w:szCs w:val="28"/>
        </w:rPr>
        <w:t>Докум</w:t>
      </w:r>
      <w:r w:rsidR="008742A0">
        <w:rPr>
          <w:rFonts w:ascii="Times New Roman" w:hAnsi="Times New Roman" w:cs="Times New Roman"/>
          <w:sz w:val="28"/>
          <w:szCs w:val="28"/>
        </w:rPr>
        <w:t>ентом</w:t>
      </w:r>
      <w:r w:rsidR="00245067" w:rsidRPr="008B73EE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 w:rsidR="005F46D3">
        <w:rPr>
          <w:rFonts w:ascii="Times New Roman" w:hAnsi="Times New Roman" w:cs="Times New Roman"/>
          <w:sz w:val="28"/>
          <w:szCs w:val="28"/>
        </w:rPr>
        <w:t>городского</w:t>
      </w:r>
      <w:r w:rsidR="002B4A94" w:rsidRPr="002B4A94">
        <w:rPr>
          <w:rFonts w:ascii="Times New Roman" w:hAnsi="Times New Roman" w:cs="Times New Roman"/>
          <w:sz w:val="28"/>
          <w:szCs w:val="28"/>
        </w:rPr>
        <w:t xml:space="preserve">  округ</w:t>
      </w:r>
      <w:r w:rsidR="005F46D3">
        <w:rPr>
          <w:rFonts w:ascii="Times New Roman" w:hAnsi="Times New Roman" w:cs="Times New Roman"/>
          <w:sz w:val="28"/>
          <w:szCs w:val="28"/>
        </w:rPr>
        <w:t>а</w:t>
      </w:r>
      <w:r w:rsidR="002B4A94" w:rsidRPr="002B4A94">
        <w:rPr>
          <w:rFonts w:ascii="Times New Roman" w:hAnsi="Times New Roman" w:cs="Times New Roman"/>
          <w:sz w:val="28"/>
          <w:szCs w:val="28"/>
        </w:rPr>
        <w:t xml:space="preserve"> </w:t>
      </w:r>
      <w:r w:rsidR="008742A0">
        <w:rPr>
          <w:rFonts w:ascii="Times New Roman" w:hAnsi="Times New Roman" w:cs="Times New Roman"/>
          <w:sz w:val="28"/>
          <w:szCs w:val="28"/>
        </w:rPr>
        <w:t>«</w:t>
      </w:r>
      <w:r w:rsidR="002B4A94" w:rsidRPr="002B4A94">
        <w:rPr>
          <w:rFonts w:ascii="Times New Roman" w:hAnsi="Times New Roman" w:cs="Times New Roman"/>
          <w:sz w:val="28"/>
          <w:szCs w:val="28"/>
        </w:rPr>
        <w:t>город Клинцы Брянской</w:t>
      </w:r>
      <w:r w:rsidR="008742A0">
        <w:rPr>
          <w:rFonts w:ascii="Times New Roman" w:hAnsi="Times New Roman" w:cs="Times New Roman"/>
          <w:sz w:val="28"/>
          <w:szCs w:val="28"/>
        </w:rPr>
        <w:t>»</w:t>
      </w:r>
      <w:r w:rsidR="002B4A94" w:rsidRPr="002B4A9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200D0" w:rsidRPr="008B73EE">
        <w:rPr>
          <w:rFonts w:ascii="Times New Roman" w:hAnsi="Times New Roman" w:cs="Times New Roman"/>
          <w:sz w:val="28"/>
          <w:szCs w:val="28"/>
        </w:rPr>
        <w:t xml:space="preserve"> </w:t>
      </w:r>
      <w:r w:rsidR="008742A0">
        <w:rPr>
          <w:rFonts w:ascii="Times New Roman" w:hAnsi="Times New Roman" w:cs="Times New Roman"/>
          <w:sz w:val="28"/>
          <w:szCs w:val="28"/>
        </w:rPr>
        <w:t>являе</w:t>
      </w:r>
      <w:r w:rsidR="00245067" w:rsidRPr="008B73EE">
        <w:rPr>
          <w:rFonts w:ascii="Times New Roman" w:hAnsi="Times New Roman" w:cs="Times New Roman"/>
          <w:sz w:val="28"/>
          <w:szCs w:val="28"/>
        </w:rPr>
        <w:t>тся:</w:t>
      </w:r>
    </w:p>
    <w:p w:rsidR="00245067" w:rsidRDefault="00245067" w:rsidP="002B4A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3EE">
        <w:rPr>
          <w:rFonts w:ascii="Times New Roman" w:hAnsi="Times New Roman" w:cs="Times New Roman"/>
          <w:sz w:val="28"/>
          <w:szCs w:val="28"/>
        </w:rPr>
        <w:t xml:space="preserve"> </w:t>
      </w:r>
      <w:r w:rsidR="008742A0">
        <w:rPr>
          <w:rFonts w:ascii="Times New Roman" w:hAnsi="Times New Roman" w:cs="Times New Roman"/>
          <w:sz w:val="28"/>
          <w:szCs w:val="28"/>
        </w:rPr>
        <w:t xml:space="preserve"> - </w:t>
      </w:r>
      <w:r w:rsidR="00181422">
        <w:rPr>
          <w:rFonts w:ascii="Times New Roman" w:hAnsi="Times New Roman" w:cs="Times New Roman"/>
          <w:sz w:val="28"/>
          <w:szCs w:val="28"/>
        </w:rPr>
        <w:t>ге</w:t>
      </w:r>
      <w:r w:rsidR="008742A0">
        <w:rPr>
          <w:rFonts w:ascii="Times New Roman" w:hAnsi="Times New Roman" w:cs="Times New Roman"/>
          <w:sz w:val="28"/>
          <w:szCs w:val="28"/>
        </w:rPr>
        <w:t>неральный план</w:t>
      </w:r>
      <w:r w:rsidR="002200D0" w:rsidRPr="008B73EE">
        <w:rPr>
          <w:rFonts w:ascii="Times New Roman" w:hAnsi="Times New Roman" w:cs="Times New Roman"/>
          <w:sz w:val="28"/>
          <w:szCs w:val="28"/>
        </w:rPr>
        <w:t>.</w:t>
      </w:r>
    </w:p>
    <w:p w:rsidR="00BC3519" w:rsidRDefault="00BC3519" w:rsidP="002B4A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42A0" w:rsidRPr="00AF6C61" w:rsidRDefault="008742A0" w:rsidP="00874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   </w:t>
      </w:r>
      <w:r w:rsidRPr="00AF6C61">
        <w:rPr>
          <w:rFonts w:ascii="Times New Roman" w:hAnsi="Times New Roman" w:cs="Times New Roman"/>
          <w:sz w:val="28"/>
          <w:szCs w:val="28"/>
        </w:rPr>
        <w:t>Территориальное планирование направ</w:t>
      </w:r>
      <w:r>
        <w:rPr>
          <w:rFonts w:ascii="Times New Roman" w:hAnsi="Times New Roman" w:cs="Times New Roman"/>
          <w:sz w:val="28"/>
          <w:szCs w:val="28"/>
        </w:rPr>
        <w:t>лено на определение в документе</w:t>
      </w:r>
      <w:r w:rsidRPr="00AF6C61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</w:t>
      </w:r>
      <w:r w:rsidR="008939A8">
        <w:rPr>
          <w:rFonts w:ascii="Times New Roman" w:hAnsi="Times New Roman" w:cs="Times New Roman"/>
          <w:sz w:val="28"/>
          <w:szCs w:val="28"/>
        </w:rPr>
        <w:t>, Брянской области</w:t>
      </w:r>
      <w:r w:rsidRPr="00AF6C61">
        <w:rPr>
          <w:rFonts w:ascii="Times New Roman" w:hAnsi="Times New Roman" w:cs="Times New Roman"/>
          <w:sz w:val="28"/>
          <w:szCs w:val="28"/>
        </w:rPr>
        <w:t>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8742A0" w:rsidRPr="008B73EE" w:rsidRDefault="008742A0" w:rsidP="00874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9" w:rsidRDefault="00BC3519" w:rsidP="00AF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9" w:rsidRDefault="00BC3519" w:rsidP="00AF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067" w:rsidRPr="008B73EE" w:rsidRDefault="00245067" w:rsidP="00AF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EE">
        <w:rPr>
          <w:rFonts w:ascii="Times New Roman" w:hAnsi="Times New Roman" w:cs="Times New Roman"/>
          <w:sz w:val="28"/>
          <w:szCs w:val="28"/>
        </w:rPr>
        <w:t xml:space="preserve"> 1.</w:t>
      </w:r>
      <w:r w:rsidR="004F6D47">
        <w:rPr>
          <w:rFonts w:ascii="Times New Roman" w:hAnsi="Times New Roman" w:cs="Times New Roman"/>
          <w:sz w:val="28"/>
          <w:szCs w:val="28"/>
        </w:rPr>
        <w:t>5</w:t>
      </w:r>
      <w:r w:rsidR="00AF6C61">
        <w:rPr>
          <w:rFonts w:ascii="Times New Roman" w:hAnsi="Times New Roman" w:cs="Times New Roman"/>
          <w:sz w:val="28"/>
          <w:szCs w:val="28"/>
        </w:rPr>
        <w:t xml:space="preserve">  </w:t>
      </w:r>
      <w:r w:rsidR="00181422">
        <w:rPr>
          <w:rFonts w:ascii="Times New Roman" w:hAnsi="Times New Roman" w:cs="Times New Roman"/>
          <w:sz w:val="28"/>
          <w:szCs w:val="28"/>
        </w:rPr>
        <w:t>П</w:t>
      </w:r>
      <w:r w:rsidRPr="008B73EE">
        <w:rPr>
          <w:rFonts w:ascii="Times New Roman" w:hAnsi="Times New Roman" w:cs="Times New Roman"/>
          <w:sz w:val="28"/>
          <w:szCs w:val="28"/>
        </w:rPr>
        <w:t>одготовк</w:t>
      </w:r>
      <w:r w:rsidR="00181422">
        <w:rPr>
          <w:rFonts w:ascii="Times New Roman" w:hAnsi="Times New Roman" w:cs="Times New Roman"/>
          <w:sz w:val="28"/>
          <w:szCs w:val="28"/>
        </w:rPr>
        <w:t>у</w:t>
      </w:r>
      <w:r w:rsidR="008742A0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8B73EE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</w:t>
      </w:r>
      <w:r w:rsidR="002B4A94" w:rsidRPr="002B4A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F46D3">
        <w:rPr>
          <w:rFonts w:ascii="Times New Roman" w:hAnsi="Times New Roman" w:cs="Times New Roman"/>
          <w:sz w:val="28"/>
          <w:szCs w:val="28"/>
        </w:rPr>
        <w:t>городского</w:t>
      </w:r>
      <w:r w:rsidR="002B4A94" w:rsidRPr="002B4A94">
        <w:rPr>
          <w:rFonts w:ascii="Times New Roman" w:hAnsi="Times New Roman" w:cs="Times New Roman"/>
          <w:sz w:val="28"/>
          <w:szCs w:val="28"/>
        </w:rPr>
        <w:t xml:space="preserve">  округ</w:t>
      </w:r>
      <w:r w:rsidR="005F46D3">
        <w:rPr>
          <w:rFonts w:ascii="Times New Roman" w:hAnsi="Times New Roman" w:cs="Times New Roman"/>
          <w:sz w:val="28"/>
          <w:szCs w:val="28"/>
        </w:rPr>
        <w:t>а</w:t>
      </w:r>
      <w:r w:rsidR="002B4A94" w:rsidRPr="002B4A94">
        <w:rPr>
          <w:rFonts w:ascii="Times New Roman" w:hAnsi="Times New Roman" w:cs="Times New Roman"/>
          <w:sz w:val="28"/>
          <w:szCs w:val="28"/>
        </w:rPr>
        <w:t xml:space="preserve"> </w:t>
      </w:r>
      <w:r w:rsidR="008742A0">
        <w:rPr>
          <w:rFonts w:ascii="Times New Roman" w:hAnsi="Times New Roman" w:cs="Times New Roman"/>
          <w:sz w:val="28"/>
          <w:szCs w:val="28"/>
        </w:rPr>
        <w:t>«</w:t>
      </w:r>
      <w:r w:rsidR="002B4A94" w:rsidRPr="002B4A94">
        <w:rPr>
          <w:rFonts w:ascii="Times New Roman" w:hAnsi="Times New Roman" w:cs="Times New Roman"/>
          <w:sz w:val="28"/>
          <w:szCs w:val="28"/>
        </w:rPr>
        <w:t>город Клинцы Брянской области</w:t>
      </w:r>
      <w:r w:rsidR="008742A0">
        <w:rPr>
          <w:rFonts w:ascii="Times New Roman" w:hAnsi="Times New Roman" w:cs="Times New Roman"/>
          <w:sz w:val="28"/>
          <w:szCs w:val="28"/>
        </w:rPr>
        <w:t>»</w:t>
      </w:r>
      <w:r w:rsidR="002B4A94" w:rsidRPr="002B4A94">
        <w:rPr>
          <w:rFonts w:ascii="Times New Roman" w:hAnsi="Times New Roman" w:cs="Times New Roman"/>
          <w:sz w:val="28"/>
          <w:szCs w:val="28"/>
        </w:rPr>
        <w:t xml:space="preserve"> </w:t>
      </w:r>
      <w:r w:rsidR="00AD0098" w:rsidRPr="002B4A94">
        <w:rPr>
          <w:rFonts w:ascii="Times New Roman" w:hAnsi="Times New Roman" w:cs="Times New Roman"/>
          <w:sz w:val="28"/>
          <w:szCs w:val="28"/>
        </w:rPr>
        <w:t xml:space="preserve">и внесения </w:t>
      </w:r>
      <w:r w:rsidR="008742A0">
        <w:rPr>
          <w:rFonts w:ascii="Times New Roman" w:hAnsi="Times New Roman" w:cs="Times New Roman"/>
          <w:sz w:val="28"/>
          <w:szCs w:val="28"/>
        </w:rPr>
        <w:t>в него</w:t>
      </w:r>
      <w:r w:rsidR="002200D0" w:rsidRPr="002B4A94">
        <w:rPr>
          <w:rFonts w:ascii="Times New Roman" w:hAnsi="Times New Roman" w:cs="Times New Roman"/>
          <w:sz w:val="28"/>
          <w:szCs w:val="28"/>
        </w:rPr>
        <w:t xml:space="preserve"> </w:t>
      </w:r>
      <w:r w:rsidR="00AD0098" w:rsidRPr="002B4A94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8742A0">
        <w:rPr>
          <w:rFonts w:ascii="Times New Roman" w:hAnsi="Times New Roman" w:cs="Times New Roman"/>
          <w:sz w:val="28"/>
          <w:szCs w:val="28"/>
        </w:rPr>
        <w:t>обеспечивае</w:t>
      </w:r>
      <w:r w:rsidRPr="002B4A94">
        <w:rPr>
          <w:rFonts w:ascii="Times New Roman" w:hAnsi="Times New Roman" w:cs="Times New Roman"/>
          <w:sz w:val="28"/>
          <w:szCs w:val="28"/>
        </w:rPr>
        <w:t>т</w:t>
      </w:r>
      <w:r w:rsidR="008742A0">
        <w:rPr>
          <w:rFonts w:ascii="Times New Roman" w:hAnsi="Times New Roman" w:cs="Times New Roman"/>
          <w:sz w:val="28"/>
          <w:szCs w:val="28"/>
        </w:rPr>
        <w:t xml:space="preserve"> Клинцовская городская администрация</w:t>
      </w:r>
      <w:r w:rsidR="002200D0" w:rsidRPr="008B73EE">
        <w:rPr>
          <w:rFonts w:ascii="Times New Roman" w:hAnsi="Times New Roman" w:cs="Times New Roman"/>
          <w:sz w:val="28"/>
          <w:szCs w:val="28"/>
        </w:rPr>
        <w:t>.</w:t>
      </w:r>
    </w:p>
    <w:p w:rsidR="00AD0098" w:rsidRPr="008B73EE" w:rsidRDefault="00AD0098" w:rsidP="008B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316" w:rsidRPr="00BC3519" w:rsidRDefault="0000551C" w:rsidP="00BC3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A1A" w:rsidRPr="008B73EE" w:rsidRDefault="006B340A" w:rsidP="008B7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45067" w:rsidRPr="008B73EE">
        <w:rPr>
          <w:rFonts w:ascii="Times New Roman" w:hAnsi="Times New Roman" w:cs="Times New Roman"/>
          <w:b/>
          <w:sz w:val="28"/>
          <w:szCs w:val="28"/>
        </w:rPr>
        <w:t>.</w:t>
      </w:r>
      <w:r w:rsidR="002F0A1A" w:rsidRPr="008B73EE">
        <w:rPr>
          <w:rFonts w:ascii="Times New Roman" w:hAnsi="Times New Roman" w:cs="Times New Roman"/>
          <w:b/>
          <w:sz w:val="28"/>
          <w:szCs w:val="28"/>
        </w:rPr>
        <w:t xml:space="preserve"> Содержани</w:t>
      </w:r>
      <w:r w:rsidR="00B60B6D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2F0A1A" w:rsidRPr="008B73EE" w:rsidRDefault="002F0A1A" w:rsidP="008B7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EE">
        <w:rPr>
          <w:rFonts w:ascii="Times New Roman" w:hAnsi="Times New Roman" w:cs="Times New Roman"/>
          <w:b/>
          <w:sz w:val="28"/>
          <w:szCs w:val="28"/>
        </w:rPr>
        <w:t>генерального плана городского округа</w:t>
      </w:r>
    </w:p>
    <w:p w:rsidR="002F0A1A" w:rsidRPr="008B73EE" w:rsidRDefault="002F0A1A" w:rsidP="008B73E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A1A" w:rsidRPr="008B73EE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0A1A" w:rsidRPr="008B73EE">
        <w:rPr>
          <w:rFonts w:ascii="Times New Roman" w:hAnsi="Times New Roman" w:cs="Times New Roman"/>
          <w:sz w:val="28"/>
          <w:szCs w:val="28"/>
        </w:rPr>
        <w:t>.1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Генеральный план содержит: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1678"/>
      <w:bookmarkEnd w:id="0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положение о территориальном планировании;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1679"/>
      <w:bookmarkEnd w:id="1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карту планируемого размещения объектов местного </w:t>
      </w:r>
      <w:r w:rsidR="009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1680"/>
      <w:bookmarkEnd w:id="2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карту границ населенных пунктов (в том числе границ образуемых населенных пунктов), </w:t>
      </w:r>
      <w:r w:rsidR="009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входящих в состав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округа;</w:t>
      </w:r>
    </w:p>
    <w:p w:rsidR="002F0A1A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1681"/>
      <w:bookmarkEnd w:id="3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карту ф</w:t>
      </w:r>
      <w:r w:rsidR="009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ункциональных зон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округа.</w:t>
      </w:r>
    </w:p>
    <w:p w:rsidR="004F6D47" w:rsidRPr="008B73EE" w:rsidRDefault="004F6D47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A1A" w:rsidRPr="008B73EE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1682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r w:rsidR="004F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территориальном планировании, содержащееся в генеральном плане, включает в себя: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1683"/>
      <w:bookmarkEnd w:id="5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 видах, назначении и наименованиях планируемых для размещения объект</w:t>
      </w:r>
      <w:r w:rsidR="009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местного значения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2F0A1A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1684"/>
      <w:bookmarkEnd w:id="6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F6D47" w:rsidRPr="008B73EE" w:rsidRDefault="004F6D47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A1A" w:rsidRPr="008939A8" w:rsidRDefault="006B340A" w:rsidP="00893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1685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A1A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4F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2F0A1A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9A8">
        <w:rPr>
          <w:rFonts w:ascii="Times New Roman" w:hAnsi="Times New Roman" w:cs="Times New Roman"/>
          <w:sz w:val="28"/>
          <w:szCs w:val="28"/>
        </w:rPr>
        <w:t>карте</w:t>
      </w:r>
      <w:r w:rsidR="008939A8">
        <w:rPr>
          <w:rFonts w:ascii="Times New Roman" w:hAnsi="Times New Roman" w:cs="Times New Roman"/>
          <w:sz w:val="28"/>
          <w:szCs w:val="28"/>
        </w:rPr>
        <w:t xml:space="preserve"> планируемого размещения объектов местного значения </w:t>
      </w:r>
      <w:r w:rsidR="008939A8">
        <w:rPr>
          <w:rFonts w:ascii="Times New Roman" w:hAnsi="Times New Roman" w:cs="Times New Roman"/>
          <w:sz w:val="28"/>
          <w:szCs w:val="28"/>
        </w:rPr>
        <w:t>городского округа, карте</w:t>
      </w:r>
      <w:r w:rsidR="008939A8">
        <w:rPr>
          <w:rFonts w:ascii="Times New Roman" w:hAnsi="Times New Roman" w:cs="Times New Roman"/>
          <w:sz w:val="28"/>
          <w:szCs w:val="28"/>
        </w:rPr>
        <w:t xml:space="preserve"> границ населенных пунктов (в том числе границ образуемых населенных пунктов), входящих в состав городского округа</w:t>
      </w:r>
      <w:r w:rsidR="008939A8">
        <w:rPr>
          <w:rFonts w:ascii="Times New Roman" w:hAnsi="Times New Roman" w:cs="Times New Roman"/>
          <w:sz w:val="28"/>
          <w:szCs w:val="28"/>
        </w:rPr>
        <w:t>, карте</w:t>
      </w:r>
      <w:r w:rsidR="008939A8">
        <w:rPr>
          <w:rFonts w:ascii="Times New Roman" w:hAnsi="Times New Roman" w:cs="Times New Roman"/>
          <w:sz w:val="28"/>
          <w:szCs w:val="28"/>
        </w:rPr>
        <w:t xml:space="preserve"> ф</w:t>
      </w:r>
      <w:r w:rsidR="008939A8">
        <w:rPr>
          <w:rFonts w:ascii="Times New Roman" w:hAnsi="Times New Roman" w:cs="Times New Roman"/>
          <w:sz w:val="28"/>
          <w:szCs w:val="28"/>
        </w:rPr>
        <w:t xml:space="preserve">ункциональных зон городского округа </w:t>
      </w:r>
      <w:r w:rsidR="00673DF3">
        <w:rPr>
          <w:rFonts w:ascii="Times New Roman" w:hAnsi="Times New Roman" w:cs="Times New Roman"/>
          <w:sz w:val="28"/>
          <w:szCs w:val="28"/>
        </w:rPr>
        <w:t xml:space="preserve"> </w:t>
      </w:r>
      <w:r w:rsidR="002F0A1A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отображаются: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1686"/>
      <w:bookmarkEnd w:id="8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планируемые для размещения объ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екты местного значения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относящиеся к следующим областям: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1687"/>
      <w:bookmarkEnd w:id="9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электро-, тепло-, газо- и водоснабжение населения, водоотведение;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1688"/>
      <w:bookmarkEnd w:id="10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автомобильные дороги местного значения;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271"/>
      <w:bookmarkStart w:id="12" w:name="dst101689"/>
      <w:bookmarkEnd w:id="11"/>
      <w:bookmarkEnd w:id="12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городского округа;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1690"/>
      <w:bookmarkEnd w:id="13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иные области в связи с решением вопр</w:t>
      </w:r>
      <w:r w:rsidR="009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осов местного значения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1691"/>
      <w:bookmarkEnd w:id="14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границы населенных пунктов (в том числе границы образуемых населенных пункто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в), входящих в состав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округа;</w:t>
      </w:r>
    </w:p>
    <w:p w:rsidR="002F0A1A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1692"/>
      <w:bookmarkEnd w:id="15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4F6D47" w:rsidRPr="008B73EE" w:rsidRDefault="004F6D47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A1A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2304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 </w:t>
      </w:r>
      <w:r w:rsidR="004F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приложением к генеральному плану являются сведения о границах населенных пунктов (в том числе границах образуемых населенных пункто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в), входящих в состав 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</w:p>
    <w:p w:rsidR="0024298D" w:rsidRPr="008B73EE" w:rsidRDefault="0024298D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A1A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1693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 </w:t>
      </w:r>
      <w:r w:rsidR="0024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генеральному плану прилагаются материалы по его обоснованию в текстовой форме и в виде карт.</w:t>
      </w:r>
    </w:p>
    <w:p w:rsidR="004F6D47" w:rsidRPr="008B73EE" w:rsidRDefault="004F6D47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A1A" w:rsidRPr="008B73EE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1694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 </w:t>
      </w:r>
      <w:r w:rsidR="0024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обоснованию генерального плана в текстовой форме содержат: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3259"/>
      <w:bookmarkStart w:id="20" w:name="dst101695"/>
      <w:bookmarkEnd w:id="19"/>
      <w:bookmarkEnd w:id="20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утвержденных документах стратегического планирования, указанных в </w:t>
      </w:r>
      <w:hyperlink r:id="rId11" w:anchor="dst3233" w:history="1">
        <w:r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5.2 ст. 9</w:t>
        </w:r>
      </w:hyperlink>
      <w:r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</w:t>
      </w:r>
      <w:r w:rsidR="00B60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</w:t>
      </w:r>
      <w:r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 о национальных проектах, об инвестиционных программах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2897"/>
      <w:bookmarkStart w:id="22" w:name="dst1342"/>
      <w:bookmarkStart w:id="23" w:name="dst101696"/>
      <w:bookmarkEnd w:id="21"/>
      <w:bookmarkEnd w:id="22"/>
      <w:bookmarkEnd w:id="23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6B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выбранного варианта размещения объек</w:t>
      </w:r>
      <w:r w:rsidR="00D2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местного значения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на основе анализа исп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ользования территорий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1697"/>
      <w:bookmarkEnd w:id="24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оценку возможного влияния планируемых для размещения объе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ктов местного значения 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на комплексное развитие этих территорий;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2305"/>
      <w:bookmarkStart w:id="26" w:name="dst101698"/>
      <w:bookmarkEnd w:id="25"/>
      <w:bookmarkEnd w:id="26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</w:t>
      </w:r>
      <w:r w:rsidR="00C5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Брянской области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видах, назначении и наименованиях планируемых для размещен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на территориях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F0A1A" w:rsidRPr="008B73EE" w:rsidRDefault="009A6ED3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1700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1701"/>
      <w:bookmarkEnd w:id="28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перечень земельных участков, которые включаются в границы населенных пунк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тов, входящих в состав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округа, или исключаются из их границ, с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указанием категорий земель, к которым планируется отнести эти земельные участки, и целей их планируемого использования;</w:t>
      </w:r>
    </w:p>
    <w:p w:rsidR="00C555CB" w:rsidRPr="008B73EE" w:rsidRDefault="00C555CB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297"/>
      <w:bookmarkEnd w:id="29"/>
    </w:p>
    <w:p w:rsidR="002F0A1A" w:rsidRPr="008B73EE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1702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 </w:t>
      </w:r>
      <w:r w:rsidR="0024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обоснованию генерального плана в виде карт отображают:</w:t>
      </w:r>
    </w:p>
    <w:p w:rsidR="002F0A1A" w:rsidRPr="008B73EE" w:rsidRDefault="00804999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1703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границы 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1704"/>
      <w:bookmarkEnd w:id="32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границы существующих населенных пунк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тов, входящих в состав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1705"/>
      <w:bookmarkEnd w:id="33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местоположение существующих и строящихся объек</w:t>
      </w:r>
      <w:r w:rsidR="00D2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местного значения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1706"/>
      <w:bookmarkEnd w:id="34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особые экономические зоны;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1707"/>
      <w:bookmarkEnd w:id="35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особо охраняемые природные территории федерального, регионального, местного значения;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1708"/>
      <w:bookmarkEnd w:id="36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территории объектов культурного наследия;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298"/>
      <w:bookmarkStart w:id="38" w:name="dst101709"/>
      <w:bookmarkEnd w:id="37"/>
      <w:bookmarkEnd w:id="38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зоны с особыми условиями использования территорий;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1710"/>
      <w:bookmarkEnd w:id="39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3031"/>
      <w:bookmarkStart w:id="41" w:name="dst2070"/>
      <w:bookmarkEnd w:id="40"/>
      <w:bookmarkEnd w:id="41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8.1) границы лесничеств;</w:t>
      </w:r>
    </w:p>
    <w:p w:rsidR="002F0A1A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dst101711"/>
      <w:bookmarkEnd w:id="42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о</w:t>
      </w:r>
      <w:r w:rsidR="0099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бъекты, иные территории и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зоны, которые оказали влияние на установл</w:t>
      </w:r>
      <w:r w:rsidR="0099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функциональных зон и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планируемое размещение объек</w:t>
      </w:r>
      <w:r w:rsidR="00D2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местного значения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</w:p>
    <w:p w:rsidR="006B340A" w:rsidRPr="008B73EE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40A" w:rsidRDefault="006B340A" w:rsidP="007A392D">
      <w:pPr>
        <w:keepNext/>
        <w:spacing w:before="120" w:after="120" w:line="240" w:lineRule="auto"/>
        <w:ind w:left="284" w:right="4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43" w:name="dst3260"/>
      <w:bookmarkEnd w:id="43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A2D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Исходные данные для подготовки проекта генерального плана</w:t>
      </w:r>
    </w:p>
    <w:p w:rsidR="007A392D" w:rsidRPr="005A2D65" w:rsidRDefault="007A392D" w:rsidP="007A392D">
      <w:pPr>
        <w:keepNext/>
        <w:spacing w:before="120" w:after="120" w:line="240" w:lineRule="auto"/>
        <w:ind w:left="284" w:right="4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340A" w:rsidRPr="005A2D65" w:rsidRDefault="006B340A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</w:t>
      </w:r>
      <w:r w:rsidR="004F6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Исходные данные для подготовки проекта генерального плана включают в себя: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нормативные правовые акты органов государственной власти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="006B34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органов государственной власти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340A">
        <w:rPr>
          <w:rFonts w:ascii="Times New Roman" w:eastAsia="Times New Roman" w:hAnsi="Times New Roman" w:cs="Times New Roman"/>
          <w:sz w:val="28"/>
          <w:szCs w:val="20"/>
          <w:lang w:eastAsia="ru-RU"/>
        </w:rPr>
        <w:t>Брянской области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органов местного самоуправления</w:t>
      </w:r>
      <w:r w:rsidR="006B340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вопросам регулирования градостроительной деятельности, землепользования, охраны природных ресурсов, памятников истории и культуры и другую информацию, необходимую для разработки градостроительной документации;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картографическую информацию, включая топографические карты различных требуемых масштабов, ортофотопланы, аэро- и космические снимки, в том числе цифровую картографическую информацию, представленную с необходимой точностью и имеющую достаточное для подготовки проектов генеральных планов содержание;</w:t>
      </w:r>
    </w:p>
    <w:p w:rsidR="006B340A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иную информацию, требование о предоставлении которой может содержаться в задании на проектирование.</w:t>
      </w:r>
    </w:p>
    <w:p w:rsidR="007A392D" w:rsidRPr="005A2D65" w:rsidRDefault="007A392D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40A" w:rsidRDefault="006B340A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 </w:t>
      </w:r>
      <w:r w:rsidR="004F6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и содержание исходных данных</w:t>
      </w:r>
      <w:r w:rsidR="009913A6">
        <w:rPr>
          <w:rFonts w:ascii="Times New Roman" w:eastAsia="Times New Roman" w:hAnsi="Times New Roman" w:cs="Times New Roman"/>
          <w:sz w:val="28"/>
          <w:szCs w:val="20"/>
          <w:lang w:eastAsia="ru-RU"/>
        </w:rPr>
        <w:t>, для подготовки проекта генерального плана определяе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 в соответстви</w:t>
      </w:r>
      <w:r w:rsidR="009913A6">
        <w:rPr>
          <w:rFonts w:ascii="Times New Roman" w:eastAsia="Times New Roman" w:hAnsi="Times New Roman" w:cs="Times New Roman"/>
          <w:sz w:val="28"/>
          <w:szCs w:val="20"/>
          <w:lang w:eastAsia="ru-RU"/>
        </w:rPr>
        <w:t>и с требованиями, установленными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генеральным планам</w:t>
      </w:r>
      <w:r w:rsidR="009913A6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соответствии с действующим законодательством Российской Федерации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392D" w:rsidRPr="005A2D65" w:rsidRDefault="007A392D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40A" w:rsidRPr="005A2D65" w:rsidRDefault="006B340A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.3. </w:t>
      </w:r>
      <w:r w:rsidR="004F6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Источниками получения исходной ин</w:t>
      </w:r>
      <w:r w:rsidR="00991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формации для подготовки проекта генерального  плана 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являются: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федеральная государственная информационная система территориального планирования;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информационная система обеспечения градостроительной деятельности;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автоматизированная информационная система государственного кадастра недвижимости;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иные информационные государственные и муниципальные цифровые информационные ресурсы, предоставляемые уполномоченными органами исполнительной власти, органами местного самоуправления, иными организациями и физическими лицами;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аналитические и статистические доклады, обзоры и отчеты;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фонды картографической и геодезической информации;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материалы инвентаризации земель и недвижимого имущества;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материалы инженерно-геологических и инженерно-геодезических изысканий и исследований;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планы и программы комплексного социально-экон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омического развития городского округа «город Клинцы Брянской области»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инвестиционные программы субъектов естественных монополий, организаций коммунального комплекса и сведения, содержащиеся в федеральной государственной информационной системе территориального планирования;</w:t>
      </w:r>
    </w:p>
    <w:p w:rsidR="007A392D" w:rsidRPr="005A2D65" w:rsidRDefault="007A392D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40A" w:rsidRPr="005A2D65" w:rsidRDefault="006B340A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.4. </w:t>
      </w:r>
      <w:r w:rsidR="004F6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данные, предоставляются </w:t>
      </w:r>
      <w:r w:rsidR="00991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Клинцовской городской администрацией 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заинтересованным лицом, обеспечивающим подготовку</w:t>
      </w:r>
      <w:r w:rsidR="00991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проекта или внесения изменений в  генеральный план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F0A1A" w:rsidRDefault="002F0A1A" w:rsidP="00AF6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4EB" w:rsidRPr="008B73EE" w:rsidRDefault="00B424EB" w:rsidP="00AF6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67D" w:rsidRDefault="006B340A" w:rsidP="00AF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F0A1A" w:rsidRPr="008B73EE">
        <w:rPr>
          <w:rFonts w:ascii="Times New Roman" w:hAnsi="Times New Roman" w:cs="Times New Roman"/>
          <w:b/>
          <w:sz w:val="28"/>
          <w:szCs w:val="28"/>
        </w:rPr>
        <w:t>.</w:t>
      </w:r>
      <w:r w:rsidR="00245067" w:rsidRPr="008B73EE">
        <w:rPr>
          <w:rFonts w:ascii="Times New Roman" w:hAnsi="Times New Roman" w:cs="Times New Roman"/>
          <w:b/>
          <w:sz w:val="28"/>
          <w:szCs w:val="28"/>
        </w:rPr>
        <w:t xml:space="preserve"> Порядок подготовки</w:t>
      </w:r>
      <w:r w:rsidR="009514EF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245067" w:rsidRPr="008B7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4EB">
        <w:rPr>
          <w:rFonts w:ascii="Times New Roman" w:hAnsi="Times New Roman" w:cs="Times New Roman"/>
          <w:b/>
          <w:sz w:val="28"/>
          <w:szCs w:val="28"/>
        </w:rPr>
        <w:t>и утверждения генерального плана</w:t>
      </w:r>
    </w:p>
    <w:p w:rsidR="00245067" w:rsidRPr="008B73EE" w:rsidRDefault="00B424EB" w:rsidP="00AF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811DA1" w:rsidRPr="008B73EE" w:rsidRDefault="00811DA1" w:rsidP="00AF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1BA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016F">
        <w:rPr>
          <w:rFonts w:ascii="Times New Roman" w:hAnsi="Times New Roman" w:cs="Times New Roman"/>
          <w:sz w:val="28"/>
          <w:szCs w:val="28"/>
        </w:rPr>
        <w:t xml:space="preserve">.1. </w:t>
      </w:r>
      <w:r w:rsidR="009514EF">
        <w:rPr>
          <w:rFonts w:ascii="Times New Roman" w:hAnsi="Times New Roman" w:cs="Times New Roman"/>
          <w:sz w:val="28"/>
          <w:szCs w:val="28"/>
        </w:rPr>
        <w:t xml:space="preserve"> </w:t>
      </w:r>
      <w:r w:rsidR="00F861B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</w:t>
      </w:r>
      <w:r w:rsidR="00D2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95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 w:rsidR="00D2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1B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 городского округа осуществляется применительно ко в</w:t>
      </w:r>
      <w:r w:rsidR="00B4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 территории такого </w:t>
      </w:r>
      <w:r w:rsidR="00F861B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округа.</w:t>
      </w:r>
    </w:p>
    <w:p w:rsidR="007A392D" w:rsidRDefault="007A392D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D65" w:rsidRDefault="006B340A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 </w:t>
      </w:r>
      <w:r w:rsidR="005A2D65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подготовки проекта</w:t>
      </w:r>
      <w:r w:rsidR="00951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генерального плана осуществляется в соответствии с  требованиями, установленными статьёй</w:t>
      </w:r>
      <w:r w:rsidR="005A2D65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24 Градостроительного </w:t>
      </w:r>
      <w:hyperlink r:id="rId12" w:history="1">
        <w:r w:rsidR="005A2D65" w:rsidRPr="005A2D6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кодекса</w:t>
        </w:r>
      </w:hyperlink>
      <w:r w:rsidR="005A2D65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3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2D65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Федерации.</w:t>
      </w:r>
    </w:p>
    <w:p w:rsidR="007A392D" w:rsidRPr="005A2D65" w:rsidRDefault="007A392D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2D65" w:rsidRDefault="006B340A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sz w:val="28"/>
          <w:szCs w:val="20"/>
          <w:lang w:eastAsia="ru-RU"/>
        </w:rPr>
        <w:t>.3</w:t>
      </w:r>
      <w:r w:rsidR="005A2D65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60B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6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A2D65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подготовке</w:t>
      </w:r>
      <w:r w:rsidR="00951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проекта</w:t>
      </w:r>
      <w:r w:rsidR="005A2D65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утверждении генерального плана и при внесении изменений в генеральный план не допускается включать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регионального значения.</w:t>
      </w:r>
    </w:p>
    <w:p w:rsidR="00AF6C61" w:rsidRPr="005A2D65" w:rsidRDefault="00AF6C61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61BA" w:rsidRPr="00BC3519" w:rsidRDefault="006B340A" w:rsidP="00BC35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dst101676"/>
      <w:bookmarkEnd w:id="4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61B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1BA" w:rsidRPr="00BC3519">
        <w:rPr>
          <w:rFonts w:ascii="Times New Roman" w:hAnsi="Times New Roman" w:cs="Times New Roman"/>
          <w:sz w:val="28"/>
          <w:szCs w:val="28"/>
        </w:rPr>
        <w:t>Подготовка</w:t>
      </w:r>
      <w:r w:rsidR="009514EF" w:rsidRPr="00BC351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861BA" w:rsidRPr="00BC3519">
        <w:rPr>
          <w:rFonts w:ascii="Times New Roman" w:hAnsi="Times New Roman" w:cs="Times New Roman"/>
          <w:sz w:val="28"/>
          <w:szCs w:val="28"/>
        </w:rPr>
        <w:t xml:space="preserve"> генерального плана может осуществляться применительно к отдельным населенным пунктам, входящим в состав городского округа, с последующим внесением в генеральный план изменений, относящихся к дру</w:t>
      </w:r>
      <w:r w:rsidR="00D2003F" w:rsidRPr="00BC3519">
        <w:rPr>
          <w:rFonts w:ascii="Times New Roman" w:hAnsi="Times New Roman" w:cs="Times New Roman"/>
          <w:sz w:val="28"/>
          <w:szCs w:val="28"/>
        </w:rPr>
        <w:t xml:space="preserve">гим частям территорий </w:t>
      </w:r>
      <w:r w:rsidR="00F861BA" w:rsidRPr="00BC3519">
        <w:rPr>
          <w:rFonts w:ascii="Times New Roman" w:hAnsi="Times New Roman" w:cs="Times New Roman"/>
          <w:sz w:val="28"/>
          <w:szCs w:val="28"/>
        </w:rPr>
        <w:t xml:space="preserve">городского округа. Подготовка </w:t>
      </w:r>
      <w:r w:rsidR="009514EF" w:rsidRPr="00BC351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861BA" w:rsidRPr="00BC3519">
        <w:rPr>
          <w:rFonts w:ascii="Times New Roman" w:hAnsi="Times New Roman" w:cs="Times New Roman"/>
          <w:sz w:val="28"/>
          <w:szCs w:val="28"/>
        </w:rPr>
        <w:t xml:space="preserve">генерального плана и внесение в генеральный план изменений в части установления или изменения границы населенного пункта также могут осуществляться </w:t>
      </w:r>
      <w:r w:rsidR="00F861BA" w:rsidRPr="00BC3519">
        <w:rPr>
          <w:rFonts w:ascii="Times New Roman" w:hAnsi="Times New Roman" w:cs="Times New Roman"/>
          <w:sz w:val="28"/>
          <w:szCs w:val="28"/>
        </w:rPr>
        <w:lastRenderedPageBreak/>
        <w:t>применительно к отдельным населенным пунк</w:t>
      </w:r>
      <w:r w:rsidR="00B60B6D" w:rsidRPr="00BC3519">
        <w:rPr>
          <w:rFonts w:ascii="Times New Roman" w:hAnsi="Times New Roman" w:cs="Times New Roman"/>
          <w:sz w:val="28"/>
          <w:szCs w:val="28"/>
        </w:rPr>
        <w:t xml:space="preserve">там, входящим в состав </w:t>
      </w:r>
      <w:r w:rsidR="00F861BA" w:rsidRPr="00BC3519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B73EE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генерального плана осуществляется в соответствии с требованиями </w:t>
      </w:r>
      <w:hyperlink r:id="rId13" w:anchor="dst101516" w:history="1">
        <w:r w:rsidR="008B73EE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9</w:t>
        </w:r>
      </w:hyperlink>
      <w:r w:rsidR="008B73EE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dst100381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BC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подготовке проекта 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генерального плана </w:t>
      </w:r>
      <w:r w:rsidR="0095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r w:rsidR="00B4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Клинцовской городской администрации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4EB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dst3330"/>
      <w:bookmarkStart w:id="47" w:name="dst2170"/>
      <w:bookmarkStart w:id="48" w:name="dst100382"/>
      <w:bookmarkStart w:id="49" w:name="dst101712"/>
      <w:bookmarkStart w:id="50" w:name="dst101822"/>
      <w:bookmarkEnd w:id="46"/>
      <w:bookmarkEnd w:id="47"/>
      <w:bookmarkEnd w:id="48"/>
      <w:bookmarkEnd w:id="49"/>
      <w:bookmarkEnd w:id="5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B4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B73EE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енеральный план городского окр</w:t>
      </w:r>
      <w:r w:rsidR="00B4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</w:t>
      </w:r>
      <w:r w:rsidR="0095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Клинцы Брянской области», утверждае</w:t>
      </w:r>
      <w:r w:rsidR="00B4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Клинцовским городским Советом народных депутатов.</w:t>
      </w:r>
      <w:r w:rsidR="008B73EE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1" w:name="dst3265"/>
      <w:bookmarkEnd w:id="51"/>
    </w:p>
    <w:p w:rsidR="00AF6C61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городского округа могут быть определены территории вне границ населенных пунктов,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C61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dst100386"/>
      <w:bookmarkEnd w:id="5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06AA3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на территориях городского округа объектов культурного наследия в процессе подготовки</w:t>
      </w:r>
      <w:r w:rsidR="0095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генерального плана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 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 Российской Федерации об охран</w:t>
      </w:r>
      <w:r w:rsidR="009514E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объектов культурного наследия.</w:t>
      </w:r>
    </w:p>
    <w:p w:rsidR="009514EF" w:rsidRPr="008B73EE" w:rsidRDefault="009514EF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dst196"/>
      <w:bookmarkStart w:id="54" w:name="dst100387"/>
      <w:bookmarkEnd w:id="53"/>
      <w:bookmarkEnd w:id="5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06AA3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генерального плана до его утверждения подлежит в соответствии 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</w:t>
      </w:r>
      <w:hyperlink r:id="rId14" w:anchor="dst100397" w:history="1"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E45C9B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06AA3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</w:hyperlink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C9B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 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 согласованию в </w:t>
      </w:r>
      <w:hyperlink r:id="rId15" w:anchor="dst100013" w:history="1"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</w:t>
      </w:r>
      <w:r w:rsidR="0095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4EF" w:rsidRPr="0095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51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514EF" w:rsidRPr="0095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21.07.2016 N 460 (ред. от 24.11.2020)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планирования"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dst100389"/>
      <w:bookmarkEnd w:id="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F10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представить свои предложения по проекту генерального плана.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dst2171"/>
      <w:bookmarkStart w:id="57" w:name="dst100390"/>
      <w:bookmarkEnd w:id="56"/>
      <w:bookmarkEnd w:id="5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F10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генерального плана в обязательном порядке проводятся общественные обсуждения или публичные слушания в соответствии со </w:t>
      </w:r>
      <w:hyperlink r:id="rId16" w:anchor="dst2104" w:history="1"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E45C9B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 </w:t>
        </w:r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</w:t>
        </w:r>
      </w:hyperlink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E45C9B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hyperlink r:id="rId17" w:anchor="dst2175" w:history="1"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</w:hyperlink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3745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="008B3745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dst2172"/>
      <w:bookmarkStart w:id="59" w:name="dst100391"/>
      <w:bookmarkEnd w:id="58"/>
      <w:bookmarkEnd w:id="5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плана, направляемому главой </w:t>
      </w:r>
      <w:r w:rsidR="0058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</w:t>
      </w:r>
      <w:r w:rsidR="0095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цовской городской администрации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8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Клинцовский городской Совет народных депутатов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dst2173"/>
      <w:bookmarkStart w:id="61" w:name="dst100392"/>
      <w:bookmarkEnd w:id="60"/>
      <w:bookmarkEnd w:id="6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4.14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Клинцовский городской</w:t>
      </w:r>
      <w:r w:rsidR="00DF0B09" w:rsidRPr="00DF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народных депутатов</w:t>
      </w:r>
      <w:r w:rsidR="0058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протокола общественных обсуждений или публичных слушаний,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</w:t>
      </w:r>
      <w:r w:rsidR="00DF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Клинцовской городской администрации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доработку в соответствии с указанными протоколом и заключением.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939EC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bookmarkStart w:id="62" w:name="dst100394"/>
      <w:bookmarkStart w:id="63" w:name="dst100395"/>
      <w:bookmarkStart w:id="64" w:name="dst2071"/>
      <w:bookmarkEnd w:id="62"/>
      <w:bookmarkEnd w:id="63"/>
      <w:bookmarkEnd w:id="6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в составе проект</w:t>
      </w:r>
      <w:r w:rsidR="0077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генерального плана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карты границ населенных пунктов в границы населенного пункта подлежит включению земельный участок из земель лесного фонда в случае, если все его границы являются смежными с земельными участками, расположенными в границах населенного пункта (с учетом 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в отношении такого земельного участка ограничений в соответствии с </w:t>
      </w:r>
      <w:hyperlink r:id="rId18" w:anchor="dst2098" w:history="1"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="009939EC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6.1 ст</w:t>
        </w:r>
        <w:r w:rsidR="009939EC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B73EE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</w:t>
        </w:r>
      </w:hyperlink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39EC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dst2072"/>
      <w:bookmarkEnd w:id="6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="00AF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7FD6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определения при подготовке проекта генерального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городского округа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по решению </w:t>
      </w:r>
      <w:r w:rsidR="0095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Клинцовской городской администрации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комиссия </w:t>
      </w:r>
      <w:r w:rsidR="00E37FD6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(состав </w:t>
      </w:r>
      <w:r w:rsidR="00D37289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95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</w:t>
      </w:r>
      <w:r w:rsidR="00E37FD6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 с ч. 20 ст. 24 Градостроительного кодекса Российской Федерации).</w:t>
      </w:r>
    </w:p>
    <w:p w:rsidR="00F1016F" w:rsidRPr="008B73EE" w:rsidRDefault="00F1016F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40A" w:rsidRDefault="006B340A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66" w:name="dst2073"/>
      <w:bookmarkEnd w:id="66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4.17</w:t>
      </w:r>
      <w:r w:rsidR="00AF6C6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F53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EF5371" w:rsidRPr="00EF537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об утверждении генерального плана вступает в силу со дня его официального опубликования</w:t>
      </w:r>
      <w:r w:rsidR="00951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F5371" w:rsidRPr="00EF5371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является обязательным для исполнения всеми участниками градостроительной деятельности независимо от их организационно-правовых форм и форм собственности.</w:t>
      </w:r>
    </w:p>
    <w:p w:rsidR="00F1016F" w:rsidRDefault="00F1016F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371" w:rsidRDefault="006B340A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4.18</w:t>
      </w:r>
      <w:r w:rsidR="00AF6C6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101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F5371" w:rsidRPr="00EF537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F1016F" w:rsidRPr="00EF5371" w:rsidRDefault="00F1016F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69C6" w:rsidRDefault="006B340A" w:rsidP="0002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4.19</w:t>
      </w:r>
      <w:r w:rsidR="00EF53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F6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69C6">
        <w:rPr>
          <w:rFonts w:ascii="Times New Roman" w:hAnsi="Times New Roman" w:cs="Times New Roman"/>
          <w:sz w:val="28"/>
          <w:szCs w:val="28"/>
        </w:rPr>
        <w:t>Доступ к утвержденному</w:t>
      </w:r>
      <w:r w:rsidR="000269C6">
        <w:rPr>
          <w:rFonts w:ascii="Times New Roman" w:hAnsi="Times New Roman" w:cs="Times New Roman"/>
          <w:sz w:val="28"/>
          <w:szCs w:val="28"/>
        </w:rPr>
        <w:t xml:space="preserve"> </w:t>
      </w:r>
      <w:r w:rsidR="000269C6">
        <w:rPr>
          <w:rFonts w:ascii="Times New Roman" w:hAnsi="Times New Roman" w:cs="Times New Roman"/>
          <w:sz w:val="28"/>
          <w:szCs w:val="28"/>
        </w:rPr>
        <w:t xml:space="preserve">генеральному плану городского округа «город Клинцы Брянской области» </w:t>
      </w:r>
      <w:r w:rsidR="000269C6">
        <w:rPr>
          <w:rFonts w:ascii="Times New Roman" w:hAnsi="Times New Roman" w:cs="Times New Roman"/>
          <w:sz w:val="28"/>
          <w:szCs w:val="28"/>
        </w:rPr>
        <w:t>и материалам по их обоснованию</w:t>
      </w:r>
      <w:r w:rsidR="000269C6">
        <w:rPr>
          <w:rFonts w:ascii="Times New Roman" w:hAnsi="Times New Roman" w:cs="Times New Roman"/>
          <w:sz w:val="28"/>
          <w:szCs w:val="28"/>
        </w:rPr>
        <w:t>,</w:t>
      </w:r>
      <w:r w:rsidR="000269C6">
        <w:rPr>
          <w:rFonts w:ascii="Times New Roman" w:hAnsi="Times New Roman" w:cs="Times New Roman"/>
          <w:sz w:val="28"/>
          <w:szCs w:val="28"/>
        </w:rPr>
        <w:t xml:space="preserve"> в информационной системе территориального планирования</w:t>
      </w:r>
      <w:r w:rsidR="000269C6">
        <w:rPr>
          <w:rFonts w:ascii="Times New Roman" w:hAnsi="Times New Roman" w:cs="Times New Roman"/>
          <w:sz w:val="28"/>
          <w:szCs w:val="28"/>
        </w:rPr>
        <w:t xml:space="preserve"> (ФГИС ТП),</w:t>
      </w:r>
      <w:r w:rsidR="000269C6">
        <w:rPr>
          <w:rFonts w:ascii="Times New Roman" w:hAnsi="Times New Roman" w:cs="Times New Roman"/>
          <w:sz w:val="28"/>
          <w:szCs w:val="28"/>
        </w:rPr>
        <w:t xml:space="preserve"> </w:t>
      </w:r>
      <w:r w:rsidR="000269C6">
        <w:rPr>
          <w:rFonts w:ascii="Times New Roman" w:hAnsi="Times New Roman" w:cs="Times New Roman"/>
          <w:sz w:val="28"/>
          <w:szCs w:val="28"/>
        </w:rPr>
        <w:t>обеспечивается Клинцовской городской администрацией,</w:t>
      </w:r>
      <w:r w:rsidR="000269C6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сайта</w:t>
      </w:r>
      <w:r w:rsidR="000269C6">
        <w:rPr>
          <w:rFonts w:ascii="Times New Roman" w:hAnsi="Times New Roman" w:cs="Times New Roman"/>
          <w:sz w:val="28"/>
          <w:szCs w:val="28"/>
        </w:rPr>
        <w:t xml:space="preserve"> (ФГИС ТП)</w:t>
      </w:r>
      <w:r w:rsidR="000269C6">
        <w:rPr>
          <w:rFonts w:ascii="Times New Roman" w:hAnsi="Times New Roman" w:cs="Times New Roman"/>
          <w:sz w:val="28"/>
          <w:szCs w:val="28"/>
        </w:rPr>
        <w:t xml:space="preserve"> в срок, не превышающий десяти дней со дня утверждения таких документов.</w:t>
      </w:r>
    </w:p>
    <w:p w:rsidR="000269C6" w:rsidRDefault="000269C6" w:rsidP="0002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371" w:rsidRPr="00EF5371" w:rsidRDefault="00AF6C61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A2D65" w:rsidRDefault="005A2D65" w:rsidP="00AF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65" w:rsidRDefault="005A2D65" w:rsidP="00AF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16F" w:rsidRDefault="00F1016F" w:rsidP="00AF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16F" w:rsidRDefault="00F1016F" w:rsidP="00AF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16F" w:rsidRDefault="00F1016F" w:rsidP="00AF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16F" w:rsidRPr="008B73EE" w:rsidRDefault="00F1016F" w:rsidP="00AF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6AD" w:rsidRDefault="006B340A" w:rsidP="00AF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45067" w:rsidRPr="008B73EE">
        <w:rPr>
          <w:rFonts w:ascii="Times New Roman" w:hAnsi="Times New Roman" w:cs="Times New Roman"/>
          <w:b/>
          <w:sz w:val="28"/>
          <w:szCs w:val="28"/>
        </w:rPr>
        <w:t>. Порядок подготовки измене</w:t>
      </w:r>
      <w:r w:rsidR="003908D6" w:rsidRPr="008B73EE">
        <w:rPr>
          <w:rFonts w:ascii="Times New Roman" w:hAnsi="Times New Roman" w:cs="Times New Roman"/>
          <w:b/>
          <w:sz w:val="28"/>
          <w:szCs w:val="28"/>
        </w:rPr>
        <w:t xml:space="preserve">ний </w:t>
      </w:r>
    </w:p>
    <w:p w:rsidR="00762186" w:rsidRPr="008B73EE" w:rsidRDefault="003908D6" w:rsidP="00AF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EE">
        <w:rPr>
          <w:rFonts w:ascii="Times New Roman" w:hAnsi="Times New Roman" w:cs="Times New Roman"/>
          <w:b/>
          <w:sz w:val="28"/>
          <w:szCs w:val="28"/>
        </w:rPr>
        <w:t>в генеральный план</w:t>
      </w:r>
      <w:r w:rsidR="005A2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6A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245067" w:rsidRPr="008B73EE" w:rsidRDefault="003908D6" w:rsidP="00AF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186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5067" w:rsidRPr="008B73EE">
        <w:rPr>
          <w:rFonts w:ascii="Times New Roman" w:hAnsi="Times New Roman" w:cs="Times New Roman"/>
          <w:sz w:val="28"/>
          <w:szCs w:val="28"/>
        </w:rPr>
        <w:t>.1.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62186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генеральный план осуществляется в соответствии со ст. 9, ст. 24, ст. 25 </w:t>
      </w:r>
      <w:r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762186" w:rsidRPr="008B73EE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762186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6D3" w:rsidRPr="008B73EE" w:rsidRDefault="005F46D3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62186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1B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несение изменений в </w:t>
      </w:r>
      <w:r w:rsidR="005A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</w:t>
      </w:r>
      <w:r w:rsidR="00F6161B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="00AF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 городского округа</w:t>
      </w:r>
      <w:r w:rsidR="005A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5A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Клинцовским городским Советом народных депутатов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016F" w:rsidRPr="008B73EE" w:rsidRDefault="00F1016F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C6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2186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67" w:name="_GoBack"/>
      <w:bookmarkEnd w:id="67"/>
      <w:r w:rsidR="00AF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подготовке предложений о внесении в ген</w:t>
      </w:r>
      <w:r w:rsidR="00AF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еральный план изменений принимае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5A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Клинцовской городской администрации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016F" w:rsidRPr="008B73EE" w:rsidRDefault="00F1016F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C6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2186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для реализации решения о комплексном развитии территории требуется внесение измене</w:t>
      </w:r>
      <w:r w:rsidR="005A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</w:t>
      </w:r>
      <w:r w:rsidR="00AF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генеральный план городского округа, для подготовки предложений о внесении </w:t>
      </w:r>
      <w:r w:rsidR="004E0C6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изменений предусмотренное </w:t>
      </w:r>
      <w:hyperlink r:id="rId19" w:anchor="dst100381" w:history="1">
        <w:r w:rsidR="004E0C6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</w:t>
        </w:r>
      </w:hyperlink>
      <w:r w:rsidR="004E0C6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24 Градостроительного кодекса Российской Федерации решение не требуется. Такие изменения должны быть внесены в срок не позднее, чем девяносто 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утверждения проекта планировки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ее комплексного развития.</w:t>
      </w:r>
    </w:p>
    <w:p w:rsidR="00F1016F" w:rsidRPr="008B73EE" w:rsidRDefault="00F1016F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AA3" w:rsidRPr="008B73EE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dst101718"/>
      <w:bookmarkStart w:id="69" w:name="dst100396"/>
      <w:bookmarkEnd w:id="68"/>
      <w:bookmarkEnd w:id="6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F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806AA3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70" w:name="dst2174"/>
      <w:bookmarkStart w:id="71" w:name="dst36"/>
      <w:bookmarkEnd w:id="70"/>
      <w:bookmarkEnd w:id="71"/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AA3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806AA3" w:rsidRPr="008B73EE" w:rsidRDefault="00806AA3" w:rsidP="008B73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C60" w:rsidRPr="008B73EE" w:rsidRDefault="004E0C60" w:rsidP="008B73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E0C60" w:rsidRPr="008B73EE" w:rsidSect="00BC3519">
      <w:footerReference w:type="default" r:id="rId20"/>
      <w:pgSz w:w="11906" w:h="16838"/>
      <w:pgMar w:top="426" w:right="707" w:bottom="851" w:left="1276" w:header="708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B9" w:rsidRDefault="007760B9" w:rsidP="00762186">
      <w:pPr>
        <w:spacing w:after="0" w:line="240" w:lineRule="auto"/>
      </w:pPr>
      <w:r>
        <w:separator/>
      </w:r>
    </w:p>
  </w:endnote>
  <w:endnote w:type="continuationSeparator" w:id="0">
    <w:p w:rsidR="007760B9" w:rsidRDefault="007760B9" w:rsidP="0076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101297"/>
      <w:docPartObj>
        <w:docPartGallery w:val="Page Numbers (Bottom of Page)"/>
        <w:docPartUnique/>
      </w:docPartObj>
    </w:sdtPr>
    <w:sdtContent>
      <w:p w:rsidR="00AF5ADF" w:rsidRDefault="00AF5A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519">
          <w:rPr>
            <w:noProof/>
          </w:rPr>
          <w:t>7</w:t>
        </w:r>
        <w:r>
          <w:fldChar w:fldCharType="end"/>
        </w:r>
      </w:p>
    </w:sdtContent>
  </w:sdt>
  <w:p w:rsidR="00762186" w:rsidRDefault="007621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B9" w:rsidRDefault="007760B9" w:rsidP="00762186">
      <w:pPr>
        <w:spacing w:after="0" w:line="240" w:lineRule="auto"/>
      </w:pPr>
      <w:r>
        <w:separator/>
      </w:r>
    </w:p>
  </w:footnote>
  <w:footnote w:type="continuationSeparator" w:id="0">
    <w:p w:rsidR="007760B9" w:rsidRDefault="007760B9" w:rsidP="0076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212C1"/>
    <w:multiLevelType w:val="hybridMultilevel"/>
    <w:tmpl w:val="2C8E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93"/>
    <w:rsid w:val="0000551C"/>
    <w:rsid w:val="000269C6"/>
    <w:rsid w:val="00042093"/>
    <w:rsid w:val="00113AD2"/>
    <w:rsid w:val="00181422"/>
    <w:rsid w:val="001A6E47"/>
    <w:rsid w:val="001C6C9E"/>
    <w:rsid w:val="00207570"/>
    <w:rsid w:val="002200D0"/>
    <w:rsid w:val="0024298D"/>
    <w:rsid w:val="00245067"/>
    <w:rsid w:val="002B4A94"/>
    <w:rsid w:val="002F0A1A"/>
    <w:rsid w:val="003908D6"/>
    <w:rsid w:val="003C148F"/>
    <w:rsid w:val="00457FEB"/>
    <w:rsid w:val="0046618C"/>
    <w:rsid w:val="004901CE"/>
    <w:rsid w:val="004E0C60"/>
    <w:rsid w:val="004E5897"/>
    <w:rsid w:val="004F6D47"/>
    <w:rsid w:val="0056467D"/>
    <w:rsid w:val="00587732"/>
    <w:rsid w:val="005A2D65"/>
    <w:rsid w:val="005A7E6F"/>
    <w:rsid w:val="005F46D3"/>
    <w:rsid w:val="006616EA"/>
    <w:rsid w:val="00673DF3"/>
    <w:rsid w:val="006B340A"/>
    <w:rsid w:val="00762186"/>
    <w:rsid w:val="007756AD"/>
    <w:rsid w:val="007760B9"/>
    <w:rsid w:val="007A392D"/>
    <w:rsid w:val="00804999"/>
    <w:rsid w:val="00806AA3"/>
    <w:rsid w:val="00811DA1"/>
    <w:rsid w:val="008742A0"/>
    <w:rsid w:val="0088080E"/>
    <w:rsid w:val="008902A7"/>
    <w:rsid w:val="008939A8"/>
    <w:rsid w:val="008B3745"/>
    <w:rsid w:val="008B73EE"/>
    <w:rsid w:val="00925D22"/>
    <w:rsid w:val="0094126A"/>
    <w:rsid w:val="009514EF"/>
    <w:rsid w:val="009913A6"/>
    <w:rsid w:val="009939EC"/>
    <w:rsid w:val="00993B92"/>
    <w:rsid w:val="009A6ED3"/>
    <w:rsid w:val="00A06359"/>
    <w:rsid w:val="00A065A3"/>
    <w:rsid w:val="00A91B02"/>
    <w:rsid w:val="00AD0098"/>
    <w:rsid w:val="00AD24C2"/>
    <w:rsid w:val="00AE4CBC"/>
    <w:rsid w:val="00AF5ADF"/>
    <w:rsid w:val="00AF6C61"/>
    <w:rsid w:val="00AF7316"/>
    <w:rsid w:val="00B15E42"/>
    <w:rsid w:val="00B263AA"/>
    <w:rsid w:val="00B424EB"/>
    <w:rsid w:val="00B60B6D"/>
    <w:rsid w:val="00B63B56"/>
    <w:rsid w:val="00BC3519"/>
    <w:rsid w:val="00C555CB"/>
    <w:rsid w:val="00CB513F"/>
    <w:rsid w:val="00D2003F"/>
    <w:rsid w:val="00D37289"/>
    <w:rsid w:val="00DC7471"/>
    <w:rsid w:val="00DE2CE0"/>
    <w:rsid w:val="00DF0B09"/>
    <w:rsid w:val="00E3234D"/>
    <w:rsid w:val="00E37FD6"/>
    <w:rsid w:val="00E45C9B"/>
    <w:rsid w:val="00E7327E"/>
    <w:rsid w:val="00E81F8C"/>
    <w:rsid w:val="00EA396E"/>
    <w:rsid w:val="00EF5371"/>
    <w:rsid w:val="00F1016F"/>
    <w:rsid w:val="00F24DA6"/>
    <w:rsid w:val="00F6161B"/>
    <w:rsid w:val="00F861BA"/>
    <w:rsid w:val="00F864C4"/>
    <w:rsid w:val="00F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86F2707"/>
  <w15:docId w15:val="{0DA7A861-7BD4-471F-B923-7F06DE45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186"/>
  </w:style>
  <w:style w:type="paragraph" w:styleId="a7">
    <w:name w:val="footer"/>
    <w:basedOn w:val="a"/>
    <w:link w:val="a8"/>
    <w:uiPriority w:val="99"/>
    <w:unhideWhenUsed/>
    <w:rsid w:val="0076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186"/>
  </w:style>
  <w:style w:type="paragraph" w:styleId="a9">
    <w:name w:val="List Paragraph"/>
    <w:basedOn w:val="a"/>
    <w:uiPriority w:val="34"/>
    <w:qFormat/>
    <w:rsid w:val="00B6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3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8240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11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3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5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6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1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17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7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67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6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8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5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1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0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7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82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1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92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26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43225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16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7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2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95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2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6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0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1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4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2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27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8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5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9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2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0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634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10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80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1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44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6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46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01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9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3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0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03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1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4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46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4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538B41CCB8F5A5073F62EADFE0D082A4AC12580C643734B972826D2DE41ED9764310E1B54F3E3A4O1I" TargetMode="External"/><Relationship Id="rId13" Type="http://schemas.openxmlformats.org/officeDocument/2006/relationships/hyperlink" Target="http://www.consultant.ru/document/cons_doc_LAW_383445/d8120ea09ee48323fcc56ffdafd1f2c62901657f/" TargetMode="External"/><Relationship Id="rId18" Type="http://schemas.openxmlformats.org/officeDocument/2006/relationships/hyperlink" Target="http://www.consultant.ru/document/cons_doc_LAW_383445/94050c1b72b36222ea765a98f890b52187a0838c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86538B41CCB8F5A5073F62EADFE0D082A4AC12580C643734B972826D2DE41ED9764310E1B54F1EDA4O7I" TargetMode="External"/><Relationship Id="rId12" Type="http://schemas.openxmlformats.org/officeDocument/2006/relationships/hyperlink" Target="consultantplus://offline/ref=3BC33C3F4AB55793F4AFC0DA2F0CE6871239FD69FA9F3A92AB1758731BGCP9H" TargetMode="External"/><Relationship Id="rId17" Type="http://schemas.openxmlformats.org/officeDocument/2006/relationships/hyperlink" Target="http://www.consultant.ru/document/cons_doc_LAW_383445/825a71eb75032f603d29da32b2cf36300ac0478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3445/fc77c7117187684ab0cb02c7ee53952df0de55be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3445/d8120ea09ee48323fcc56ffdafd1f2c62901657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78028/" TargetMode="External"/><Relationship Id="rId10" Type="http://schemas.openxmlformats.org/officeDocument/2006/relationships/hyperlink" Target="consultantplus://offline/ref=986538B41CCB8F5A5073F62EADFE0D082A4AC12580C643734B972826D2DE41ED9764310E1B54F2ECA4O3I" TargetMode="External"/><Relationship Id="rId19" Type="http://schemas.openxmlformats.org/officeDocument/2006/relationships/hyperlink" Target="http://www.consultant.ru/document/cons_doc_LAW_383445/90bc221c9ce4ec39400d3d57884b9708e5c69fa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6538B41CCB8F5A5073F62EADFE0D082A4AC12580C643734B972826D2DE41ED9764310E1B54F2E6A4O2I" TargetMode="External"/><Relationship Id="rId14" Type="http://schemas.openxmlformats.org/officeDocument/2006/relationships/hyperlink" Target="http://www.consultant.ru/document/cons_doc_LAW_383445/f93a3f1431caac9ec65cfdbebf0e0f8295be7ea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Миша</cp:lastModifiedBy>
  <cp:revision>2</cp:revision>
  <cp:lastPrinted>2021-07-08T14:19:00Z</cp:lastPrinted>
  <dcterms:created xsi:type="dcterms:W3CDTF">2021-07-08T14:27:00Z</dcterms:created>
  <dcterms:modified xsi:type="dcterms:W3CDTF">2021-07-08T14:27:00Z</dcterms:modified>
</cp:coreProperties>
</file>